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7E36" w14:textId="77777777" w:rsidR="000C2127" w:rsidRDefault="000C2127" w:rsidP="00812A1A">
      <w:pPr>
        <w:jc w:val="center"/>
        <w:rPr>
          <w:rFonts w:ascii="Arial" w:hAnsi="Arial" w:cs="Arial"/>
          <w:sz w:val="28"/>
          <w:szCs w:val="72"/>
        </w:rPr>
      </w:pPr>
    </w:p>
    <w:p w14:paraId="7202C910" w14:textId="77777777" w:rsidR="007D2EB7" w:rsidRDefault="007D2EB7" w:rsidP="00812A1A">
      <w:pPr>
        <w:jc w:val="center"/>
        <w:rPr>
          <w:rFonts w:ascii="Arial" w:hAnsi="Arial" w:cs="Arial"/>
          <w:sz w:val="28"/>
          <w:szCs w:val="72"/>
        </w:rPr>
      </w:pPr>
    </w:p>
    <w:p w14:paraId="6FE856EE" w14:textId="77777777" w:rsidR="007D2EB7" w:rsidRPr="007D2EB7" w:rsidRDefault="007D2EB7" w:rsidP="00812A1A">
      <w:pPr>
        <w:jc w:val="center"/>
        <w:rPr>
          <w:rFonts w:ascii="Arial" w:hAnsi="Arial" w:cs="Arial"/>
          <w:sz w:val="28"/>
          <w:szCs w:val="72"/>
        </w:rPr>
      </w:pPr>
    </w:p>
    <w:p w14:paraId="3F5BECDC" w14:textId="77777777" w:rsidR="00812A1A" w:rsidRDefault="00812A1A" w:rsidP="00812A1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LIBERECKÝ KRAJ</w:t>
      </w:r>
    </w:p>
    <w:p w14:paraId="449A8C43" w14:textId="77777777" w:rsidR="00812A1A" w:rsidRDefault="00812A1A" w:rsidP="00812A1A"/>
    <w:p w14:paraId="7803C618" w14:textId="77777777" w:rsidR="00812A1A" w:rsidRDefault="00812A1A" w:rsidP="00812A1A"/>
    <w:p w14:paraId="43D38C2B" w14:textId="77777777" w:rsidR="00812A1A" w:rsidRDefault="00812A1A" w:rsidP="00812A1A">
      <w:pPr>
        <w:jc w:val="center"/>
      </w:pPr>
    </w:p>
    <w:p w14:paraId="25B5146E" w14:textId="77777777" w:rsidR="00EF2BB8" w:rsidRDefault="00EF2BB8" w:rsidP="00812A1A">
      <w:pPr>
        <w:jc w:val="center"/>
      </w:pPr>
    </w:p>
    <w:p w14:paraId="2EDD8C64" w14:textId="77777777" w:rsidR="00EF2BB8" w:rsidRDefault="00EF2BB8" w:rsidP="00812A1A">
      <w:pPr>
        <w:jc w:val="center"/>
      </w:pPr>
    </w:p>
    <w:p w14:paraId="045F964C" w14:textId="77777777" w:rsidR="00EF2BB8" w:rsidRDefault="00EF2BB8" w:rsidP="00812A1A">
      <w:pPr>
        <w:jc w:val="center"/>
      </w:pPr>
    </w:p>
    <w:p w14:paraId="62159D67" w14:textId="77777777" w:rsidR="00EF2BB8" w:rsidRDefault="00EF2BB8" w:rsidP="00812A1A">
      <w:pPr>
        <w:jc w:val="center"/>
      </w:pPr>
    </w:p>
    <w:p w14:paraId="7244504E" w14:textId="77777777" w:rsidR="00EF2BB8" w:rsidRDefault="00EF2BB8" w:rsidP="00812A1A">
      <w:pPr>
        <w:jc w:val="center"/>
      </w:pPr>
    </w:p>
    <w:p w14:paraId="41C9C303" w14:textId="77777777" w:rsidR="00EF2BB8" w:rsidRDefault="00EF2BB8" w:rsidP="00812A1A">
      <w:pPr>
        <w:jc w:val="center"/>
      </w:pPr>
    </w:p>
    <w:p w14:paraId="744B1B89" w14:textId="77777777" w:rsidR="00EF2BB8" w:rsidRDefault="00EF2BB8" w:rsidP="00812A1A">
      <w:pPr>
        <w:jc w:val="center"/>
      </w:pPr>
    </w:p>
    <w:p w14:paraId="006C419F" w14:textId="77777777" w:rsidR="00EF2BB8" w:rsidRDefault="00EF2BB8" w:rsidP="00812A1A">
      <w:pPr>
        <w:jc w:val="center"/>
      </w:pPr>
    </w:p>
    <w:p w14:paraId="541E2523" w14:textId="77777777" w:rsidR="00EF2BB8" w:rsidRDefault="00EF2BB8" w:rsidP="00812A1A">
      <w:pPr>
        <w:jc w:val="center"/>
      </w:pPr>
    </w:p>
    <w:p w14:paraId="23838849" w14:textId="77777777" w:rsidR="00EF2BB8" w:rsidRDefault="00EF2BB8" w:rsidP="00812A1A">
      <w:pPr>
        <w:jc w:val="center"/>
      </w:pPr>
    </w:p>
    <w:p w14:paraId="08100BED" w14:textId="77777777" w:rsidR="00812A1A" w:rsidRDefault="00812A1A" w:rsidP="00812A1A"/>
    <w:p w14:paraId="6AA62770" w14:textId="77777777" w:rsidR="00812A1A" w:rsidRDefault="00812A1A" w:rsidP="00812A1A">
      <w:pPr>
        <w:jc w:val="center"/>
        <w:rPr>
          <w:b/>
          <w:sz w:val="40"/>
          <w:szCs w:val="40"/>
        </w:rPr>
      </w:pPr>
    </w:p>
    <w:p w14:paraId="0343D134" w14:textId="01587F53" w:rsidR="00812A1A" w:rsidRPr="00FB2E5B" w:rsidRDefault="00383413" w:rsidP="00812A1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STŘEDNĚDOBÝ</w:t>
      </w:r>
      <w:r w:rsidR="00812A1A">
        <w:rPr>
          <w:rFonts w:ascii="Arial" w:hAnsi="Arial" w:cs="Arial"/>
          <w:b/>
          <w:sz w:val="44"/>
          <w:szCs w:val="44"/>
        </w:rPr>
        <w:t xml:space="preserve"> VÝHLED </w:t>
      </w:r>
      <w:r>
        <w:rPr>
          <w:rFonts w:ascii="Arial" w:hAnsi="Arial" w:cs="Arial"/>
          <w:b/>
          <w:sz w:val="44"/>
          <w:szCs w:val="44"/>
        </w:rPr>
        <w:t>ROZPOČTU</w:t>
      </w:r>
      <w:r w:rsidR="008A1CEF">
        <w:rPr>
          <w:rFonts w:ascii="Arial" w:hAnsi="Arial" w:cs="Arial"/>
          <w:b/>
          <w:sz w:val="44"/>
          <w:szCs w:val="44"/>
        </w:rPr>
        <w:br/>
      </w:r>
      <w:r w:rsidR="00812A1A">
        <w:rPr>
          <w:rFonts w:ascii="Arial" w:hAnsi="Arial" w:cs="Arial"/>
          <w:b/>
          <w:sz w:val="44"/>
          <w:szCs w:val="44"/>
        </w:rPr>
        <w:t xml:space="preserve">NA OBDOBÍ LET </w:t>
      </w:r>
      <w:r w:rsidR="002F1ECC">
        <w:rPr>
          <w:rFonts w:ascii="Arial" w:hAnsi="Arial" w:cs="Arial"/>
          <w:b/>
          <w:sz w:val="44"/>
          <w:szCs w:val="44"/>
        </w:rPr>
        <w:t>20</w:t>
      </w:r>
      <w:r w:rsidR="00BC20B7">
        <w:rPr>
          <w:rFonts w:ascii="Arial" w:hAnsi="Arial" w:cs="Arial"/>
          <w:b/>
          <w:sz w:val="44"/>
          <w:szCs w:val="44"/>
        </w:rPr>
        <w:t>2</w:t>
      </w:r>
      <w:r w:rsidR="00413098">
        <w:rPr>
          <w:rFonts w:ascii="Arial" w:hAnsi="Arial" w:cs="Arial"/>
          <w:b/>
          <w:sz w:val="44"/>
          <w:szCs w:val="44"/>
        </w:rPr>
        <w:t>3</w:t>
      </w:r>
      <w:r w:rsidR="00EB589D" w:rsidRPr="00EB589D">
        <w:rPr>
          <w:b/>
          <w:bCs/>
          <w:sz w:val="44"/>
          <w:szCs w:val="36"/>
        </w:rPr>
        <w:t>–</w:t>
      </w:r>
      <w:r w:rsidR="002F1ECC">
        <w:rPr>
          <w:rFonts w:ascii="Arial" w:hAnsi="Arial" w:cs="Arial"/>
          <w:b/>
          <w:sz w:val="44"/>
          <w:szCs w:val="44"/>
        </w:rPr>
        <w:t>202</w:t>
      </w:r>
      <w:r w:rsidR="00413098">
        <w:rPr>
          <w:rFonts w:ascii="Arial" w:hAnsi="Arial" w:cs="Arial"/>
          <w:b/>
          <w:sz w:val="44"/>
          <w:szCs w:val="44"/>
        </w:rPr>
        <w:t>6</w:t>
      </w:r>
    </w:p>
    <w:p w14:paraId="5BBD5F60" w14:textId="77777777" w:rsidR="00812A1A" w:rsidRDefault="00812A1A" w:rsidP="00812A1A">
      <w:pPr>
        <w:rPr>
          <w:rFonts w:ascii="Arial" w:hAnsi="Arial" w:cs="Arial"/>
          <w:b/>
          <w:sz w:val="32"/>
          <w:szCs w:val="32"/>
        </w:rPr>
      </w:pPr>
    </w:p>
    <w:p w14:paraId="0B00DB85" w14:textId="77777777" w:rsidR="00812A1A" w:rsidRDefault="00812A1A" w:rsidP="00812A1A"/>
    <w:p w14:paraId="3AF2282D" w14:textId="77777777" w:rsidR="00812A1A" w:rsidRDefault="00CA3DDE" w:rsidP="00812A1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inline distT="0" distB="0" distL="0" distR="0" wp14:anchorId="2E3F8158" wp14:editId="5551EBC1">
            <wp:extent cx="1562100" cy="1800225"/>
            <wp:effectExtent l="0" t="0" r="0" b="0"/>
            <wp:docPr id="1" name="obrázek 1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1C4A" w14:textId="77777777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40D629D6" w14:textId="77777777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730FC065" w14:textId="77777777" w:rsidR="00812A1A" w:rsidRDefault="00812A1A" w:rsidP="00812A1A">
      <w:pPr>
        <w:jc w:val="center"/>
      </w:pPr>
    </w:p>
    <w:p w14:paraId="3E54D1BC" w14:textId="77777777" w:rsidR="00812A1A" w:rsidRDefault="00812A1A" w:rsidP="00812A1A">
      <w:pPr>
        <w:jc w:val="center"/>
      </w:pPr>
    </w:p>
    <w:p w14:paraId="56FEFAA1" w14:textId="77777777" w:rsidR="00812A1A" w:rsidRDefault="00812A1A" w:rsidP="00812A1A">
      <w:pPr>
        <w:jc w:val="center"/>
      </w:pPr>
    </w:p>
    <w:p w14:paraId="0EE1CA75" w14:textId="77777777" w:rsidR="00CA6A5A" w:rsidRDefault="00CA6A5A" w:rsidP="00812A1A">
      <w:pPr>
        <w:jc w:val="center"/>
      </w:pPr>
    </w:p>
    <w:p w14:paraId="0720A76D" w14:textId="77777777" w:rsidR="00CA6A5A" w:rsidRDefault="00CA6A5A" w:rsidP="00812A1A">
      <w:pPr>
        <w:jc w:val="center"/>
      </w:pPr>
    </w:p>
    <w:p w14:paraId="0AC3A790" w14:textId="77777777" w:rsidR="00CA6A5A" w:rsidRDefault="00CA6A5A" w:rsidP="00812A1A">
      <w:pPr>
        <w:jc w:val="center"/>
      </w:pPr>
    </w:p>
    <w:p w14:paraId="0F00042D" w14:textId="77777777" w:rsidR="00CA6A5A" w:rsidRDefault="00CA6A5A" w:rsidP="00812A1A">
      <w:pPr>
        <w:jc w:val="center"/>
      </w:pPr>
    </w:p>
    <w:p w14:paraId="0EACE30E" w14:textId="77777777" w:rsidR="00CA6A5A" w:rsidRDefault="00CA6A5A" w:rsidP="00812A1A">
      <w:pPr>
        <w:jc w:val="center"/>
      </w:pPr>
    </w:p>
    <w:p w14:paraId="198F461D" w14:textId="5E2F0A10" w:rsidR="00FC026B" w:rsidRPr="00634E71" w:rsidRDefault="00B401ED" w:rsidP="00812A1A">
      <w:pPr>
        <w:jc w:val="center"/>
        <w:rPr>
          <w:spacing w:val="100"/>
        </w:rPr>
      </w:pPr>
      <w:r>
        <w:rPr>
          <w:spacing w:val="100"/>
        </w:rPr>
        <w:t>říjen</w:t>
      </w:r>
      <w:r w:rsidR="00964381">
        <w:rPr>
          <w:spacing w:val="100"/>
        </w:rPr>
        <w:t xml:space="preserve"> 202</w:t>
      </w:r>
      <w:r w:rsidR="00413098">
        <w:rPr>
          <w:spacing w:val="100"/>
        </w:rPr>
        <w:t>2</w:t>
      </w:r>
    </w:p>
    <w:p w14:paraId="28817897" w14:textId="77777777" w:rsidR="00EF2BB8" w:rsidRDefault="00EF2BB8" w:rsidP="00812A1A">
      <w:pPr>
        <w:jc w:val="center"/>
      </w:pPr>
    </w:p>
    <w:p w14:paraId="09FBF939" w14:textId="77777777" w:rsidR="00EF2BB8" w:rsidRDefault="00EF2BB8" w:rsidP="00812A1A">
      <w:pPr>
        <w:jc w:val="center"/>
      </w:pPr>
    </w:p>
    <w:p w14:paraId="2294B44F" w14:textId="77777777" w:rsidR="00BC20B7" w:rsidRDefault="00BC20B7" w:rsidP="00812A1A">
      <w:pPr>
        <w:jc w:val="center"/>
      </w:pPr>
    </w:p>
    <w:p w14:paraId="3DD601CE" w14:textId="77777777" w:rsidR="00BC20B7" w:rsidRDefault="00BC20B7" w:rsidP="00812A1A">
      <w:pPr>
        <w:jc w:val="center"/>
      </w:pPr>
    </w:p>
    <w:p w14:paraId="56102423" w14:textId="77777777" w:rsidR="00634E71" w:rsidRDefault="00634E71" w:rsidP="00812A1A">
      <w:pPr>
        <w:jc w:val="center"/>
      </w:pPr>
    </w:p>
    <w:p w14:paraId="4447268F" w14:textId="77777777" w:rsidR="00BC20B7" w:rsidRDefault="00BC20B7" w:rsidP="00812A1A">
      <w:pPr>
        <w:jc w:val="center"/>
      </w:pPr>
    </w:p>
    <w:p w14:paraId="789F1F9A" w14:textId="77777777" w:rsidR="00CF0CCC" w:rsidRPr="00C40C69" w:rsidRDefault="00CF0CCC" w:rsidP="00CF0CCC">
      <w:pPr>
        <w:jc w:val="center"/>
        <w:rPr>
          <w:b/>
          <w:sz w:val="28"/>
        </w:rPr>
      </w:pPr>
      <w:bookmarkStart w:id="0" w:name="_Toc104789411"/>
      <w:r w:rsidRPr="00C40C69">
        <w:rPr>
          <w:b/>
          <w:sz w:val="28"/>
        </w:rPr>
        <w:lastRenderedPageBreak/>
        <w:t>I. Úvod</w:t>
      </w:r>
    </w:p>
    <w:p w14:paraId="0B8C471E" w14:textId="18DDBEF5" w:rsidR="00CF0CCC" w:rsidRPr="00C40C69" w:rsidRDefault="00CF0CCC" w:rsidP="00CF0CCC">
      <w:pPr>
        <w:spacing w:before="120"/>
        <w:jc w:val="both"/>
        <w:rPr>
          <w:sz w:val="24"/>
        </w:rPr>
      </w:pPr>
      <w:r w:rsidRPr="00C40C69">
        <w:rPr>
          <w:sz w:val="24"/>
        </w:rPr>
        <w:t>Střednědobý výhled rozpočtu Libereckého kraje na období let 202</w:t>
      </w:r>
      <w:r w:rsidR="00BF09FE" w:rsidRPr="00C40C69">
        <w:rPr>
          <w:sz w:val="24"/>
        </w:rPr>
        <w:t>3</w:t>
      </w:r>
      <w:r w:rsidRPr="00C40C69">
        <w:rPr>
          <w:sz w:val="24"/>
        </w:rPr>
        <w:t>–202</w:t>
      </w:r>
      <w:r w:rsidR="00BF09FE" w:rsidRPr="00C40C69">
        <w:rPr>
          <w:sz w:val="24"/>
        </w:rPr>
        <w:t>6</w:t>
      </w:r>
      <w:r w:rsidRPr="00C40C69">
        <w:rPr>
          <w:sz w:val="24"/>
        </w:rPr>
        <w:t xml:space="preserve"> je sestaven v souladu s ustanovením § 3 odst. 1) a 2) zákona č. 250/2000 Sb., o rozpočtových pravidlech územních rozpočtů, v platném znění. Střednědobý výhled rozpočtu se sestavuje na základě uzavřených smluvních vztahů a přijatých závazků zpravidla na 2 až 5 let následujících po roce, na který se sestavuje rozpočet kraje. </w:t>
      </w:r>
    </w:p>
    <w:p w14:paraId="1F90FA3B" w14:textId="7CFCA12B" w:rsidR="00CF0CCC" w:rsidRPr="00C40C69" w:rsidRDefault="00D65110" w:rsidP="00CF0CCC">
      <w:pPr>
        <w:spacing w:before="120"/>
        <w:jc w:val="both"/>
        <w:rPr>
          <w:sz w:val="24"/>
        </w:rPr>
      </w:pPr>
      <w:r w:rsidRPr="00C40C69">
        <w:rPr>
          <w:sz w:val="24"/>
        </w:rPr>
        <w:t>Střednědobý výhled</w:t>
      </w:r>
      <w:r w:rsidR="00CF0CCC" w:rsidRPr="00C40C69">
        <w:rPr>
          <w:sz w:val="24"/>
        </w:rPr>
        <w:t xml:space="preserve"> rozpočtu kraje na období let 202</w:t>
      </w:r>
      <w:r w:rsidR="00BF09FE" w:rsidRPr="00C40C69">
        <w:rPr>
          <w:sz w:val="24"/>
        </w:rPr>
        <w:t>3</w:t>
      </w:r>
      <w:r w:rsidR="00CF0CCC" w:rsidRPr="00C40C69">
        <w:rPr>
          <w:sz w:val="24"/>
        </w:rPr>
        <w:t>–202</w:t>
      </w:r>
      <w:r w:rsidR="00BF09FE" w:rsidRPr="00C40C69">
        <w:rPr>
          <w:sz w:val="24"/>
        </w:rPr>
        <w:t>6</w:t>
      </w:r>
      <w:r w:rsidR="00CF0CCC" w:rsidRPr="00C40C69">
        <w:rPr>
          <w:sz w:val="24"/>
        </w:rPr>
        <w:t xml:space="preserve"> </w:t>
      </w:r>
      <w:r w:rsidR="00CF0CCC" w:rsidRPr="00C40C69">
        <w:rPr>
          <w:b/>
          <w:sz w:val="24"/>
        </w:rPr>
        <w:t xml:space="preserve">(dále také „jen“ </w:t>
      </w:r>
      <w:proofErr w:type="spellStart"/>
      <w:r w:rsidR="00CF0CCC" w:rsidRPr="00C40C69">
        <w:rPr>
          <w:b/>
          <w:sz w:val="24"/>
        </w:rPr>
        <w:t>SVR</w:t>
      </w:r>
      <w:proofErr w:type="spellEnd"/>
      <w:r w:rsidR="00CF0CCC" w:rsidRPr="00C40C69">
        <w:rPr>
          <w:b/>
          <w:sz w:val="24"/>
        </w:rPr>
        <w:t>)</w:t>
      </w:r>
      <w:r w:rsidR="00B15942" w:rsidRPr="00C40C69">
        <w:rPr>
          <w:b/>
          <w:sz w:val="24"/>
        </w:rPr>
        <w:t xml:space="preserve"> </w:t>
      </w:r>
      <w:r w:rsidR="000470C1" w:rsidRPr="00C40C69">
        <w:rPr>
          <w:bCs/>
          <w:sz w:val="24"/>
        </w:rPr>
        <w:t xml:space="preserve">zohledňuje tyto </w:t>
      </w:r>
      <w:r w:rsidR="00CF0CCC" w:rsidRPr="00C40C69">
        <w:rPr>
          <w:sz w:val="24"/>
        </w:rPr>
        <w:t>skutečnost</w:t>
      </w:r>
      <w:r w:rsidR="000470C1" w:rsidRPr="00C40C69">
        <w:rPr>
          <w:sz w:val="24"/>
        </w:rPr>
        <w:t>i</w:t>
      </w:r>
      <w:r w:rsidR="00CF0CCC" w:rsidRPr="00C40C69">
        <w:rPr>
          <w:sz w:val="24"/>
        </w:rPr>
        <w:t>:</w:t>
      </w:r>
    </w:p>
    <w:p w14:paraId="17DC62FB" w14:textId="67B4EE89" w:rsidR="00B15942" w:rsidRPr="00C40C69" w:rsidRDefault="00F13707" w:rsidP="00B15942">
      <w:pPr>
        <w:numPr>
          <w:ilvl w:val="0"/>
          <w:numId w:val="26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4"/>
        </w:rPr>
      </w:pPr>
      <w:r w:rsidRPr="00C40C69">
        <w:rPr>
          <w:sz w:val="24"/>
        </w:rPr>
        <w:t>S</w:t>
      </w:r>
      <w:r w:rsidR="00CF0CCC" w:rsidRPr="00C40C69">
        <w:rPr>
          <w:sz w:val="24"/>
        </w:rPr>
        <w:t>tále platný Střednědobý výhled rozpočtu Libereckého kraje na období let 202</w:t>
      </w:r>
      <w:r w:rsidR="00E96428" w:rsidRPr="00C40C69">
        <w:rPr>
          <w:sz w:val="24"/>
        </w:rPr>
        <w:t>2</w:t>
      </w:r>
      <w:r w:rsidR="00CF0CCC" w:rsidRPr="00C40C69">
        <w:rPr>
          <w:sz w:val="24"/>
        </w:rPr>
        <w:t>–202</w:t>
      </w:r>
      <w:r w:rsidR="00E96428" w:rsidRPr="00C40C69">
        <w:rPr>
          <w:sz w:val="24"/>
        </w:rPr>
        <w:t>5</w:t>
      </w:r>
      <w:r w:rsidR="00CF0CCC" w:rsidRPr="00C40C69">
        <w:rPr>
          <w:sz w:val="24"/>
        </w:rPr>
        <w:t>, který byl schválen zastupitelstvem kraje dne 2</w:t>
      </w:r>
      <w:r w:rsidR="0089273B" w:rsidRPr="00C40C69">
        <w:rPr>
          <w:sz w:val="24"/>
        </w:rPr>
        <w:t>6</w:t>
      </w:r>
      <w:r w:rsidR="00CF0CCC" w:rsidRPr="00C40C69">
        <w:rPr>
          <w:sz w:val="24"/>
        </w:rPr>
        <w:t xml:space="preserve">. </w:t>
      </w:r>
      <w:r w:rsidR="0089273B" w:rsidRPr="00C40C69">
        <w:rPr>
          <w:sz w:val="24"/>
        </w:rPr>
        <w:t>10</w:t>
      </w:r>
      <w:r w:rsidR="00CF0CCC" w:rsidRPr="00C40C69">
        <w:rPr>
          <w:sz w:val="24"/>
        </w:rPr>
        <w:t>. 20</w:t>
      </w:r>
      <w:r w:rsidR="00B15942" w:rsidRPr="00C40C69">
        <w:rPr>
          <w:sz w:val="24"/>
        </w:rPr>
        <w:t>2</w:t>
      </w:r>
      <w:r w:rsidR="0089273B" w:rsidRPr="00C40C69">
        <w:rPr>
          <w:sz w:val="24"/>
        </w:rPr>
        <w:t>1</w:t>
      </w:r>
      <w:r w:rsidR="00CF0CCC" w:rsidRPr="00C40C69">
        <w:rPr>
          <w:sz w:val="24"/>
        </w:rPr>
        <w:t xml:space="preserve"> usnesením č. </w:t>
      </w:r>
      <w:r w:rsidR="0089273B" w:rsidRPr="00C40C69">
        <w:rPr>
          <w:sz w:val="24"/>
        </w:rPr>
        <w:t>469</w:t>
      </w:r>
      <w:r w:rsidR="00B15942" w:rsidRPr="00C40C69">
        <w:rPr>
          <w:sz w:val="24"/>
        </w:rPr>
        <w:t>/2</w:t>
      </w:r>
      <w:r w:rsidR="0089273B" w:rsidRPr="00C40C69">
        <w:rPr>
          <w:sz w:val="24"/>
        </w:rPr>
        <w:t>1</w:t>
      </w:r>
      <w:r w:rsidR="00B15942" w:rsidRPr="00C40C69">
        <w:rPr>
          <w:sz w:val="24"/>
        </w:rPr>
        <w:t>/ZK</w:t>
      </w:r>
      <w:r w:rsidR="00CF0CCC" w:rsidRPr="00C40C69">
        <w:rPr>
          <w:sz w:val="24"/>
        </w:rPr>
        <w:t>, který ve své příjmové části daňových příjmů</w:t>
      </w:r>
      <w:r w:rsidR="00B15942" w:rsidRPr="00C40C69">
        <w:rPr>
          <w:sz w:val="24"/>
        </w:rPr>
        <w:t xml:space="preserve"> očekáv</w:t>
      </w:r>
      <w:r w:rsidR="00785CAC" w:rsidRPr="00C40C69">
        <w:rPr>
          <w:sz w:val="24"/>
        </w:rPr>
        <w:t xml:space="preserve">al </w:t>
      </w:r>
      <w:r w:rsidR="00452420" w:rsidRPr="00C40C69">
        <w:rPr>
          <w:sz w:val="24"/>
        </w:rPr>
        <w:t>pouze „pozvolný“ pozitivní</w:t>
      </w:r>
      <w:r w:rsidR="00B15942" w:rsidRPr="00C40C69">
        <w:rPr>
          <w:sz w:val="24"/>
        </w:rPr>
        <w:t xml:space="preserve"> dopad do příjmové stránky rozpočtu nejen roku 202</w:t>
      </w:r>
      <w:r w:rsidR="00452420" w:rsidRPr="00C40C69">
        <w:rPr>
          <w:sz w:val="24"/>
        </w:rPr>
        <w:t>2</w:t>
      </w:r>
      <w:r w:rsidR="00B15942" w:rsidRPr="00C40C69">
        <w:rPr>
          <w:sz w:val="24"/>
        </w:rPr>
        <w:t>, ale i na období let následujících, a to v souvislosti s</w:t>
      </w:r>
      <w:r w:rsidR="00785CAC" w:rsidRPr="00C40C69">
        <w:rPr>
          <w:sz w:val="24"/>
        </w:rPr>
        <w:t> tehdy nejasnými dopady uplatňov</w:t>
      </w:r>
      <w:r w:rsidR="0086240E" w:rsidRPr="00C40C69">
        <w:rPr>
          <w:sz w:val="24"/>
        </w:rPr>
        <w:t>aných</w:t>
      </w:r>
      <w:r w:rsidR="00785CAC" w:rsidRPr="00C40C69">
        <w:rPr>
          <w:sz w:val="24"/>
        </w:rPr>
        <w:t xml:space="preserve"> </w:t>
      </w:r>
      <w:r w:rsidR="0086240E" w:rsidRPr="00C40C69">
        <w:rPr>
          <w:sz w:val="24"/>
        </w:rPr>
        <w:t>restriktivních opatření</w:t>
      </w:r>
      <w:r w:rsidR="00B15942" w:rsidRPr="00C40C69">
        <w:rPr>
          <w:sz w:val="24"/>
        </w:rPr>
        <w:t xml:space="preserve"> k zamezení šíření nákazy Covid-19</w:t>
      </w:r>
      <w:r w:rsidR="007038CC" w:rsidRPr="00C40C69">
        <w:rPr>
          <w:sz w:val="24"/>
        </w:rPr>
        <w:t xml:space="preserve"> a krizovými opatřeními.</w:t>
      </w:r>
    </w:p>
    <w:p w14:paraId="7CCDFDD6" w14:textId="4FB4F12D" w:rsidR="00104902" w:rsidRPr="00C40C69" w:rsidRDefault="00104902" w:rsidP="0031583B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</w:pPr>
      <w:r w:rsidRPr="00C40C69">
        <w:t>D</w:t>
      </w:r>
      <w:r w:rsidRPr="00C40C69">
        <w:rPr>
          <w:shd w:val="clear" w:color="auto" w:fill="FFFFFF"/>
        </w:rPr>
        <w:t xml:space="preserve">ne </w:t>
      </w:r>
      <w:r w:rsidR="00225F73" w:rsidRPr="00C40C69">
        <w:rPr>
          <w:shd w:val="clear" w:color="auto" w:fill="FFFFFF"/>
        </w:rPr>
        <w:t>30</w:t>
      </w:r>
      <w:r w:rsidRPr="00C40C69">
        <w:rPr>
          <w:shd w:val="clear" w:color="auto" w:fill="FFFFFF"/>
        </w:rPr>
        <w:t>.</w:t>
      </w:r>
      <w:r w:rsidR="00D43FDC" w:rsidRPr="00C40C69">
        <w:rPr>
          <w:shd w:val="clear" w:color="auto" w:fill="FFFFFF"/>
        </w:rPr>
        <w:t xml:space="preserve"> </w:t>
      </w:r>
      <w:r w:rsidRPr="00C40C69">
        <w:rPr>
          <w:shd w:val="clear" w:color="auto" w:fill="FFFFFF"/>
        </w:rPr>
        <w:t>1</w:t>
      </w:r>
      <w:r w:rsidR="00225F73" w:rsidRPr="00C40C69">
        <w:rPr>
          <w:shd w:val="clear" w:color="auto" w:fill="FFFFFF"/>
        </w:rPr>
        <w:t>1</w:t>
      </w:r>
      <w:r w:rsidRPr="00C40C69">
        <w:rPr>
          <w:shd w:val="clear" w:color="auto" w:fill="FFFFFF"/>
        </w:rPr>
        <w:t>.</w:t>
      </w:r>
      <w:r w:rsidR="00D43FDC" w:rsidRPr="00C40C69">
        <w:rPr>
          <w:shd w:val="clear" w:color="auto" w:fill="FFFFFF"/>
        </w:rPr>
        <w:t xml:space="preserve"> </w:t>
      </w:r>
      <w:r w:rsidRPr="00C40C69">
        <w:rPr>
          <w:shd w:val="clear" w:color="auto" w:fill="FFFFFF"/>
        </w:rPr>
        <w:t>202</w:t>
      </w:r>
      <w:r w:rsidR="00225F73" w:rsidRPr="00C40C69">
        <w:rPr>
          <w:shd w:val="clear" w:color="auto" w:fill="FFFFFF"/>
        </w:rPr>
        <w:t>1</w:t>
      </w:r>
      <w:r w:rsidRPr="00C40C69">
        <w:rPr>
          <w:shd w:val="clear" w:color="auto" w:fill="FFFFFF"/>
        </w:rPr>
        <w:t xml:space="preserve"> schválilo Zastupitelstvo Libereckého kraje usnesením č. </w:t>
      </w:r>
      <w:r w:rsidR="00225F73" w:rsidRPr="00C40C69">
        <w:rPr>
          <w:shd w:val="clear" w:color="auto" w:fill="FFFFFF"/>
        </w:rPr>
        <w:t>486</w:t>
      </w:r>
      <w:r w:rsidRPr="00C40C69">
        <w:rPr>
          <w:shd w:val="clear" w:color="auto" w:fill="FFFFFF"/>
        </w:rPr>
        <w:t>/2</w:t>
      </w:r>
      <w:r w:rsidR="00225F73" w:rsidRPr="00C40C69">
        <w:rPr>
          <w:shd w:val="clear" w:color="auto" w:fill="FFFFFF"/>
        </w:rPr>
        <w:t>1</w:t>
      </w:r>
      <w:r w:rsidRPr="00C40C69">
        <w:rPr>
          <w:shd w:val="clear" w:color="auto" w:fill="FFFFFF"/>
        </w:rPr>
        <w:t>/ZK rozpočet Libereckého kraje na rok 202</w:t>
      </w:r>
      <w:r w:rsidR="00225F73" w:rsidRPr="00C40C69">
        <w:rPr>
          <w:shd w:val="clear" w:color="auto" w:fill="FFFFFF"/>
        </w:rPr>
        <w:t>2</w:t>
      </w:r>
      <w:r w:rsidRPr="00C40C69">
        <w:rPr>
          <w:shd w:val="clear" w:color="auto" w:fill="FFFFFF"/>
        </w:rPr>
        <w:t>, kde došlo na příjmové straně rozpočtu k</w:t>
      </w:r>
      <w:r w:rsidR="00225F73" w:rsidRPr="00C40C69">
        <w:rPr>
          <w:shd w:val="clear" w:color="auto" w:fill="FFFFFF"/>
        </w:rPr>
        <w:t xml:space="preserve"> navýšení</w:t>
      </w:r>
      <w:r w:rsidRPr="00C40C69">
        <w:t xml:space="preserve"> očekávaných daňových příjmů pro rok 202</w:t>
      </w:r>
      <w:r w:rsidR="00225F73" w:rsidRPr="00C40C69">
        <w:t>2</w:t>
      </w:r>
      <w:r w:rsidRPr="00C40C69">
        <w:t xml:space="preserve"> o </w:t>
      </w:r>
      <w:r w:rsidR="00225F73" w:rsidRPr="00C40C69">
        <w:t>360</w:t>
      </w:r>
      <w:r w:rsidRPr="00C40C69">
        <w:t xml:space="preserve"> mil. Kč oproti schválenému objemu </w:t>
      </w:r>
      <w:r w:rsidR="00D43FDC" w:rsidRPr="00C40C69">
        <w:t>roku 2021</w:t>
      </w:r>
      <w:r w:rsidRPr="00C40C69">
        <w:t xml:space="preserve">. </w:t>
      </w:r>
      <w:r w:rsidR="00533B3F" w:rsidRPr="00C40C69">
        <w:t xml:space="preserve">S ohledem na pozitivní </w:t>
      </w:r>
      <w:r w:rsidR="00114B24" w:rsidRPr="00C40C69">
        <w:t xml:space="preserve">skutečné </w:t>
      </w:r>
      <w:r w:rsidR="00533B3F" w:rsidRPr="00C40C69">
        <w:t>plnění daňových příjmů v 1. pololetí 2022 dále d</w:t>
      </w:r>
      <w:r w:rsidRPr="00C40C69">
        <w:t xml:space="preserve">ošlo </w:t>
      </w:r>
      <w:r w:rsidR="00533B3F" w:rsidRPr="00C40C69">
        <w:t xml:space="preserve">k navýšení těchto příjmů </w:t>
      </w:r>
      <w:r w:rsidR="002E11F3" w:rsidRPr="00C40C69">
        <w:t>v rozsahu</w:t>
      </w:r>
      <w:r w:rsidR="00533B3F" w:rsidRPr="00C40C69">
        <w:t xml:space="preserve"> 255 mil. Kč s tím, že upravené daňové příjmy </w:t>
      </w:r>
      <w:r w:rsidR="002E11F3" w:rsidRPr="00C40C69">
        <w:t>kraje představují částku 3 585 mil. Kč.</w:t>
      </w:r>
      <w:r w:rsidR="00114B24" w:rsidRPr="00C40C69">
        <w:t xml:space="preserve"> </w:t>
      </w:r>
      <w:r w:rsidR="00B43B7E" w:rsidRPr="00C40C69">
        <w:t xml:space="preserve">I přes toto navýšení objemu daňových příjmů kraje pokračoval </w:t>
      </w:r>
      <w:r w:rsidR="00380E4E" w:rsidRPr="00C40C69">
        <w:t xml:space="preserve">dále </w:t>
      </w:r>
      <w:r w:rsidR="00B43B7E" w:rsidRPr="00C40C69">
        <w:t xml:space="preserve">trend ve vyšších než očekávaných plnění jednotlivých </w:t>
      </w:r>
      <w:r w:rsidR="00F13707" w:rsidRPr="00C40C69">
        <w:t xml:space="preserve">měsíčních </w:t>
      </w:r>
      <w:r w:rsidR="00B43B7E" w:rsidRPr="00C40C69">
        <w:t xml:space="preserve">tranší </w:t>
      </w:r>
      <w:r w:rsidR="00380E4E" w:rsidRPr="00C40C69">
        <w:t xml:space="preserve">způsobený </w:t>
      </w:r>
      <w:r w:rsidR="00243C10" w:rsidRPr="00C40C69">
        <w:t>zejména vyšším výběrem DPH, a to v souvislosti s „absolutním“ nárůstem cen energií, stavebních materiálů a obecně rekordně vysokou inflací v české ekonomice po celý rok 2022</w:t>
      </w:r>
      <w:r w:rsidRPr="00C40C69">
        <w:t>.</w:t>
      </w:r>
    </w:p>
    <w:p w14:paraId="40752ACD" w14:textId="0EB686DF" w:rsidR="00BA3F6A" w:rsidRPr="00C40C69" w:rsidRDefault="00BA3F6A" w:rsidP="00BA3F6A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</w:pPr>
      <w:r w:rsidRPr="00C40C69">
        <w:t>P</w:t>
      </w:r>
      <w:r w:rsidR="00D6041D" w:rsidRPr="00C40C69">
        <w:t xml:space="preserve">redikce </w:t>
      </w:r>
      <w:r w:rsidRPr="00C40C69">
        <w:t>Ministerstva financí ČR o očekávaném vývoji daňových příjmů státu a územních samosprávních celků s výhledem na rok 2023 aktualizova</w:t>
      </w:r>
      <w:r w:rsidR="00114B24" w:rsidRPr="00C40C69">
        <w:t>né</w:t>
      </w:r>
      <w:r w:rsidRPr="00C40C69">
        <w:t xml:space="preserve"> v měsíci srpen 2022 a zákon č. 243/2000 Sb. zákon o rozpočtovém určení daní, kde podíl krajů na vybraných sdílených daních činí 9,78 % s účinností od 1. 1. 2021. </w:t>
      </w:r>
    </w:p>
    <w:p w14:paraId="610D5F64" w14:textId="11379C1A" w:rsidR="00093761" w:rsidRPr="00C40C69" w:rsidRDefault="00093761" w:rsidP="00192CBE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</w:pPr>
      <w:r w:rsidRPr="00C40C69">
        <w:t xml:space="preserve">Bereme v úvahu </w:t>
      </w:r>
      <w:r w:rsidR="00BA3F6A" w:rsidRPr="00C40C69">
        <w:t xml:space="preserve">ekonomická </w:t>
      </w:r>
      <w:r w:rsidRPr="00C40C69">
        <w:t>rizika spojená s válkou na Ukrajině, výš</w:t>
      </w:r>
      <w:r w:rsidR="00FF6D0E">
        <w:t>i</w:t>
      </w:r>
      <w:r w:rsidRPr="00C40C69">
        <w:t xml:space="preserve"> cen energií a jejich </w:t>
      </w:r>
      <w:r w:rsidR="00BA3F6A" w:rsidRPr="00C40C69">
        <w:t xml:space="preserve">možný </w:t>
      </w:r>
      <w:r w:rsidRPr="00C40C69">
        <w:t>negativní dopad</w:t>
      </w:r>
      <w:r w:rsidR="00BA3F6A" w:rsidRPr="00C40C69">
        <w:t xml:space="preserve"> na predikovanou úroveň výběru daní v následujícím </w:t>
      </w:r>
      <w:r w:rsidR="00101FE6" w:rsidRPr="00C40C69">
        <w:t>období.</w:t>
      </w:r>
    </w:p>
    <w:p w14:paraId="014174BB" w14:textId="1D6C4659" w:rsidR="00B15942" w:rsidRPr="00C40C69" w:rsidRDefault="00CF0CCC" w:rsidP="001E0DAA">
      <w:pPr>
        <w:numPr>
          <w:ilvl w:val="0"/>
          <w:numId w:val="26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4"/>
        </w:rPr>
      </w:pPr>
      <w:r w:rsidRPr="00C40C69">
        <w:rPr>
          <w:sz w:val="24"/>
        </w:rPr>
        <w:t>Aktualizace Střednědobého výhledu rozpočtu v podmínkách Libereckého kraje probíhá standardně v pravid</w:t>
      </w:r>
      <w:r w:rsidR="007747CF" w:rsidRPr="00C40C69">
        <w:rPr>
          <w:sz w:val="24"/>
        </w:rPr>
        <w:t>elných ročních intervalech. Současná aktualizace</w:t>
      </w:r>
      <w:r w:rsidRPr="00C40C69">
        <w:rPr>
          <w:sz w:val="24"/>
        </w:rPr>
        <w:t xml:space="preserve"> v měsíci září, který považujeme za již relevantní období pro úpravy výhledu, zejména pak ve výdajové stránce, kdy odráží aktuální stav orgány kraje případných nově přijatých záměrů, závazků nebo vizí s dopadem do rozpočtu kraje</w:t>
      </w:r>
      <w:r w:rsidR="00B15942" w:rsidRPr="00C40C69">
        <w:rPr>
          <w:sz w:val="24"/>
        </w:rPr>
        <w:t>.</w:t>
      </w:r>
    </w:p>
    <w:p w14:paraId="4727CC8D" w14:textId="181E48D1" w:rsidR="000E5689" w:rsidRPr="00C40C69" w:rsidRDefault="00104902" w:rsidP="00866325">
      <w:pPr>
        <w:spacing w:before="120" w:after="120"/>
        <w:jc w:val="both"/>
        <w:rPr>
          <w:sz w:val="24"/>
          <w:szCs w:val="24"/>
        </w:rPr>
      </w:pPr>
      <w:r w:rsidRPr="00C40C69">
        <w:rPr>
          <w:sz w:val="24"/>
          <w:szCs w:val="24"/>
        </w:rPr>
        <w:t xml:space="preserve">Na straně výdajů jsou ve střednědobém výhledu rozpočtu kvantifikovány a </w:t>
      </w:r>
      <w:r w:rsidRPr="00C40C69">
        <w:rPr>
          <w:b/>
          <w:sz w:val="24"/>
          <w:szCs w:val="24"/>
        </w:rPr>
        <w:t>„valorizovány“ zejména „mandatorní výdaje kraje“,</w:t>
      </w:r>
      <w:r w:rsidRPr="00C40C69">
        <w:rPr>
          <w:sz w:val="24"/>
          <w:szCs w:val="24"/>
        </w:rPr>
        <w:t xml:space="preserve"> tj. především výdaje na:</w:t>
      </w:r>
    </w:p>
    <w:p w14:paraId="5CDF13EA" w14:textId="342E96B9" w:rsidR="00104902" w:rsidRPr="00C40C69" w:rsidRDefault="00104902" w:rsidP="00104902">
      <w:pPr>
        <w:numPr>
          <w:ilvl w:val="0"/>
          <w:numId w:val="24"/>
        </w:numPr>
        <w:jc w:val="both"/>
        <w:rPr>
          <w:sz w:val="24"/>
          <w:szCs w:val="24"/>
        </w:rPr>
      </w:pPr>
      <w:r w:rsidRPr="00C40C69">
        <w:rPr>
          <w:sz w:val="24"/>
          <w:szCs w:val="24"/>
        </w:rPr>
        <w:t>provoz zřízených příspěvkových organizací</w:t>
      </w:r>
      <w:r w:rsidR="00403FCB" w:rsidRPr="00C40C69">
        <w:rPr>
          <w:sz w:val="24"/>
          <w:szCs w:val="24"/>
        </w:rPr>
        <w:t xml:space="preserve">, </w:t>
      </w:r>
      <w:r w:rsidR="00403FCB" w:rsidRPr="00C40C69">
        <w:rPr>
          <w:b/>
          <w:bCs/>
          <w:sz w:val="24"/>
          <w:szCs w:val="24"/>
        </w:rPr>
        <w:t xml:space="preserve">včetně pokrytí výrazného navýšení předpokládaných </w:t>
      </w:r>
      <w:proofErr w:type="gramStart"/>
      <w:r w:rsidR="00403FCB" w:rsidRPr="00C40C69">
        <w:rPr>
          <w:b/>
          <w:bCs/>
          <w:sz w:val="24"/>
          <w:szCs w:val="24"/>
        </w:rPr>
        <w:t>cen</w:t>
      </w:r>
      <w:proofErr w:type="gramEnd"/>
      <w:r w:rsidR="00403FCB" w:rsidRPr="00C40C69">
        <w:rPr>
          <w:b/>
          <w:bCs/>
          <w:sz w:val="24"/>
          <w:szCs w:val="24"/>
        </w:rPr>
        <w:t xml:space="preserve"> resp. výdajů na energie</w:t>
      </w:r>
      <w:r w:rsidRPr="00C40C69">
        <w:rPr>
          <w:sz w:val="24"/>
          <w:szCs w:val="24"/>
        </w:rPr>
        <w:t>,</w:t>
      </w:r>
    </w:p>
    <w:p w14:paraId="750BE361" w14:textId="1980072D" w:rsidR="00104902" w:rsidRPr="00C40C69" w:rsidRDefault="00104902" w:rsidP="00104902">
      <w:pPr>
        <w:numPr>
          <w:ilvl w:val="0"/>
          <w:numId w:val="24"/>
        </w:numPr>
        <w:jc w:val="both"/>
        <w:rPr>
          <w:sz w:val="24"/>
          <w:szCs w:val="24"/>
        </w:rPr>
      </w:pPr>
      <w:r w:rsidRPr="00C40C69">
        <w:rPr>
          <w:b/>
          <w:bCs/>
          <w:sz w:val="24"/>
          <w:szCs w:val="24"/>
        </w:rPr>
        <w:t xml:space="preserve">zajištění </w:t>
      </w:r>
      <w:r w:rsidR="00403FCB" w:rsidRPr="00C40C69">
        <w:rPr>
          <w:b/>
          <w:bCs/>
          <w:sz w:val="24"/>
          <w:szCs w:val="24"/>
        </w:rPr>
        <w:t>výdajů</w:t>
      </w:r>
      <w:r w:rsidR="00403FCB" w:rsidRPr="00C40C69">
        <w:rPr>
          <w:sz w:val="24"/>
          <w:szCs w:val="24"/>
        </w:rPr>
        <w:t xml:space="preserve"> na </w:t>
      </w:r>
      <w:r w:rsidRPr="00C40C69">
        <w:rPr>
          <w:sz w:val="24"/>
          <w:szCs w:val="24"/>
        </w:rPr>
        <w:t>dopravní obslužnosti autobusové i drážní</w:t>
      </w:r>
      <w:r w:rsidR="00403FCB" w:rsidRPr="00C40C69">
        <w:rPr>
          <w:sz w:val="24"/>
          <w:szCs w:val="24"/>
        </w:rPr>
        <w:t xml:space="preserve"> </w:t>
      </w:r>
      <w:r w:rsidR="00403FCB" w:rsidRPr="00C40C69">
        <w:rPr>
          <w:b/>
          <w:bCs/>
          <w:sz w:val="24"/>
          <w:szCs w:val="24"/>
        </w:rPr>
        <w:t>s ohledem na výrazné navýšení výdajů spojených s inflací a následnou indexací cen dopravní</w:t>
      </w:r>
      <w:r w:rsidR="00F32466" w:rsidRPr="00C40C69">
        <w:rPr>
          <w:b/>
          <w:bCs/>
          <w:sz w:val="24"/>
          <w:szCs w:val="24"/>
        </w:rPr>
        <w:t>ho</w:t>
      </w:r>
      <w:r w:rsidR="00403FCB" w:rsidRPr="00C40C69">
        <w:rPr>
          <w:b/>
          <w:bCs/>
          <w:sz w:val="24"/>
          <w:szCs w:val="24"/>
        </w:rPr>
        <w:t xml:space="preserve"> výkon</w:t>
      </w:r>
      <w:r w:rsidR="00F32466" w:rsidRPr="00C40C69">
        <w:rPr>
          <w:b/>
          <w:bCs/>
          <w:sz w:val="24"/>
          <w:szCs w:val="24"/>
        </w:rPr>
        <w:t>u</w:t>
      </w:r>
      <w:r w:rsidR="00716518">
        <w:rPr>
          <w:b/>
          <w:bCs/>
          <w:sz w:val="24"/>
          <w:szCs w:val="24"/>
        </w:rPr>
        <w:t>,</w:t>
      </w:r>
    </w:p>
    <w:p w14:paraId="641EE53D" w14:textId="77777777" w:rsidR="00104902" w:rsidRPr="00C40C69" w:rsidRDefault="00104902" w:rsidP="00104902">
      <w:pPr>
        <w:numPr>
          <w:ilvl w:val="0"/>
          <w:numId w:val="24"/>
        </w:numPr>
        <w:jc w:val="both"/>
        <w:rPr>
          <w:sz w:val="24"/>
          <w:szCs w:val="24"/>
        </w:rPr>
      </w:pPr>
      <w:r w:rsidRPr="00C40C69">
        <w:rPr>
          <w:sz w:val="24"/>
          <w:szCs w:val="24"/>
        </w:rPr>
        <w:t>provoz krajského úřadu,</w:t>
      </w:r>
    </w:p>
    <w:p w14:paraId="104D4FAC" w14:textId="212F6DE1" w:rsidR="00104902" w:rsidRPr="00C40C69" w:rsidRDefault="00061D6B" w:rsidP="00104902">
      <w:pPr>
        <w:numPr>
          <w:ilvl w:val="0"/>
          <w:numId w:val="24"/>
        </w:numPr>
        <w:jc w:val="both"/>
        <w:rPr>
          <w:sz w:val="24"/>
          <w:szCs w:val="24"/>
        </w:rPr>
      </w:pPr>
      <w:r w:rsidRPr="00C40C69">
        <w:rPr>
          <w:sz w:val="24"/>
          <w:szCs w:val="24"/>
        </w:rPr>
        <w:t xml:space="preserve">vyčlenění adekvátního objemu </w:t>
      </w:r>
      <w:r w:rsidR="00033D25" w:rsidRPr="00C40C69">
        <w:rPr>
          <w:sz w:val="24"/>
          <w:szCs w:val="24"/>
        </w:rPr>
        <w:t xml:space="preserve">finančních prostředků </w:t>
      </w:r>
      <w:r w:rsidRPr="00C40C69">
        <w:rPr>
          <w:sz w:val="24"/>
          <w:szCs w:val="24"/>
        </w:rPr>
        <w:t>na projekty spolufinancovan</w:t>
      </w:r>
      <w:r w:rsidR="00716518">
        <w:rPr>
          <w:sz w:val="24"/>
          <w:szCs w:val="24"/>
        </w:rPr>
        <w:t>é</w:t>
      </w:r>
      <w:r w:rsidRPr="00C40C69">
        <w:rPr>
          <w:sz w:val="24"/>
          <w:szCs w:val="24"/>
        </w:rPr>
        <w:t xml:space="preserve"> z EU</w:t>
      </w:r>
      <w:r w:rsidR="00104902" w:rsidRPr="00C40C69">
        <w:rPr>
          <w:sz w:val="24"/>
          <w:szCs w:val="24"/>
        </w:rPr>
        <w:t xml:space="preserve">. </w:t>
      </w:r>
    </w:p>
    <w:p w14:paraId="00F62C4A" w14:textId="77777777" w:rsidR="00104902" w:rsidRPr="00C40C69" w:rsidRDefault="00104902" w:rsidP="00104902">
      <w:pPr>
        <w:autoSpaceDE w:val="0"/>
        <w:autoSpaceDN w:val="0"/>
        <w:adjustRightInd w:val="0"/>
        <w:spacing w:before="240"/>
        <w:jc w:val="both"/>
        <w:rPr>
          <w:b/>
          <w:sz w:val="24"/>
        </w:rPr>
      </w:pPr>
      <w:r w:rsidRPr="00C40C69">
        <w:rPr>
          <w:b/>
          <w:sz w:val="24"/>
          <w:szCs w:val="24"/>
        </w:rPr>
        <w:t>U ostatních aktivit a činností v působnosti kraje byly reflektovány především přijaté nebo přijímané závazky kraje, uzavřené smluvní nebo obdobné vztahy nebo usneseními orgánů kraje přijaté záměry</w:t>
      </w:r>
      <w:r w:rsidR="00857F26" w:rsidRPr="00C40C69">
        <w:rPr>
          <w:b/>
          <w:sz w:val="24"/>
          <w:szCs w:val="24"/>
        </w:rPr>
        <w:t>.</w:t>
      </w:r>
    </w:p>
    <w:p w14:paraId="7F0DCC33" w14:textId="77777777" w:rsidR="00CF0CCC" w:rsidRPr="00C40C69" w:rsidRDefault="00CF0CCC" w:rsidP="00CF0CCC">
      <w:pPr>
        <w:jc w:val="both"/>
        <w:rPr>
          <w:sz w:val="24"/>
          <w:szCs w:val="24"/>
        </w:rPr>
      </w:pPr>
    </w:p>
    <w:p w14:paraId="4F5FBF02" w14:textId="77777777" w:rsidR="00CF0CCC" w:rsidRPr="00C40C69" w:rsidRDefault="00CF0CCC" w:rsidP="00CF0CCC">
      <w:pPr>
        <w:jc w:val="both"/>
        <w:rPr>
          <w:sz w:val="24"/>
          <w:szCs w:val="24"/>
        </w:rPr>
      </w:pPr>
    </w:p>
    <w:p w14:paraId="272F861F" w14:textId="77777777" w:rsidR="00CF0CCC" w:rsidRPr="00C40C69" w:rsidRDefault="00CF0CCC" w:rsidP="00CF0CCC">
      <w:pPr>
        <w:spacing w:before="240"/>
        <w:jc w:val="center"/>
        <w:rPr>
          <w:b/>
          <w:sz w:val="28"/>
          <w:szCs w:val="24"/>
        </w:rPr>
      </w:pPr>
      <w:r w:rsidRPr="00C40C69">
        <w:rPr>
          <w:b/>
          <w:sz w:val="28"/>
          <w:szCs w:val="24"/>
        </w:rPr>
        <w:t>II. Příjmy kraje</w:t>
      </w:r>
    </w:p>
    <w:p w14:paraId="6539174B" w14:textId="1B5A375B" w:rsidR="00F240B3" w:rsidRPr="00C40C69" w:rsidRDefault="00F240B3" w:rsidP="00CF0CCC">
      <w:pPr>
        <w:spacing w:before="120"/>
        <w:jc w:val="both"/>
        <w:rPr>
          <w:sz w:val="24"/>
          <w:szCs w:val="24"/>
        </w:rPr>
      </w:pPr>
      <w:r w:rsidRPr="00C40C69">
        <w:rPr>
          <w:b/>
          <w:bCs/>
          <w:sz w:val="24"/>
          <w:szCs w:val="24"/>
          <w:u w:val="single"/>
        </w:rPr>
        <w:t>D</w:t>
      </w:r>
      <w:r w:rsidR="009C3D7D" w:rsidRPr="00C40C69">
        <w:rPr>
          <w:b/>
          <w:bCs/>
          <w:sz w:val="24"/>
          <w:szCs w:val="24"/>
          <w:u w:val="single"/>
        </w:rPr>
        <w:t>aňové příjmy kraje</w:t>
      </w:r>
      <w:r w:rsidRPr="00C40C69">
        <w:rPr>
          <w:sz w:val="24"/>
          <w:szCs w:val="24"/>
        </w:rPr>
        <w:t xml:space="preserve"> bilancované v návrhu střednědobého výhledu rozpočtu kraje na období let 202</w:t>
      </w:r>
      <w:r w:rsidR="00D01884" w:rsidRPr="00C40C69">
        <w:rPr>
          <w:sz w:val="24"/>
          <w:szCs w:val="24"/>
        </w:rPr>
        <w:t>3</w:t>
      </w:r>
      <w:r w:rsidRPr="00C40C69">
        <w:rPr>
          <w:sz w:val="24"/>
          <w:szCs w:val="24"/>
        </w:rPr>
        <w:t>–202</w:t>
      </w:r>
      <w:r w:rsidR="00D01884" w:rsidRPr="00C40C69">
        <w:rPr>
          <w:sz w:val="24"/>
          <w:szCs w:val="24"/>
        </w:rPr>
        <w:t>6</w:t>
      </w:r>
      <w:r w:rsidRPr="00C40C69">
        <w:rPr>
          <w:sz w:val="24"/>
          <w:szCs w:val="24"/>
        </w:rPr>
        <w:t xml:space="preserve"> vychází z</w:t>
      </w:r>
      <w:r w:rsidR="00114B24" w:rsidRPr="00C40C69">
        <w:rPr>
          <w:sz w:val="24"/>
          <w:szCs w:val="24"/>
        </w:rPr>
        <w:t> průběhu skutečného plnění daňových příjmů kraje za 3 čtvrtletí 2022, predikce Ministerstva financí ČR o očekávaném vývoji daňových příjmů státu a územních samosprávních celků s výhledem na rok 2023 aktualizov</w:t>
      </w:r>
      <w:r w:rsidR="00D460C7" w:rsidRPr="00C40C69">
        <w:rPr>
          <w:sz w:val="24"/>
          <w:szCs w:val="24"/>
        </w:rPr>
        <w:t>ané</w:t>
      </w:r>
      <w:r w:rsidR="00114B24" w:rsidRPr="00C40C69">
        <w:rPr>
          <w:sz w:val="24"/>
          <w:szCs w:val="24"/>
        </w:rPr>
        <w:t xml:space="preserve"> v srp</w:t>
      </w:r>
      <w:r w:rsidR="00D460C7" w:rsidRPr="00C40C69">
        <w:rPr>
          <w:sz w:val="24"/>
          <w:szCs w:val="24"/>
        </w:rPr>
        <w:t>nu</w:t>
      </w:r>
      <w:r w:rsidR="00114B24" w:rsidRPr="00C40C69">
        <w:rPr>
          <w:sz w:val="24"/>
          <w:szCs w:val="24"/>
        </w:rPr>
        <w:t xml:space="preserve"> 2022 </w:t>
      </w:r>
      <w:r w:rsidR="00D460C7" w:rsidRPr="00C40C69">
        <w:rPr>
          <w:sz w:val="24"/>
          <w:szCs w:val="24"/>
        </w:rPr>
        <w:t xml:space="preserve">a </w:t>
      </w:r>
      <w:r w:rsidR="00391378" w:rsidRPr="00C40C69">
        <w:rPr>
          <w:sz w:val="24"/>
          <w:szCs w:val="24"/>
        </w:rPr>
        <w:t>podíl</w:t>
      </w:r>
      <w:r w:rsidR="00D460C7" w:rsidRPr="00C40C69">
        <w:rPr>
          <w:sz w:val="24"/>
          <w:szCs w:val="24"/>
        </w:rPr>
        <w:t>u</w:t>
      </w:r>
      <w:r w:rsidR="00391378" w:rsidRPr="00C40C69">
        <w:rPr>
          <w:sz w:val="24"/>
          <w:szCs w:val="24"/>
        </w:rPr>
        <w:t xml:space="preserve"> krajů na vybraných sdílených daní </w:t>
      </w:r>
      <w:r w:rsidR="00D460C7" w:rsidRPr="00C40C69">
        <w:rPr>
          <w:sz w:val="24"/>
          <w:szCs w:val="24"/>
        </w:rPr>
        <w:t xml:space="preserve">na úrovni </w:t>
      </w:r>
      <w:proofErr w:type="gramStart"/>
      <w:r w:rsidR="00391378" w:rsidRPr="00C40C69">
        <w:rPr>
          <w:sz w:val="24"/>
          <w:szCs w:val="24"/>
        </w:rPr>
        <w:t>9,78%</w:t>
      </w:r>
      <w:proofErr w:type="gramEnd"/>
      <w:r w:rsidR="00391378" w:rsidRPr="00C40C69">
        <w:rPr>
          <w:sz w:val="24"/>
          <w:szCs w:val="24"/>
        </w:rPr>
        <w:t xml:space="preserve"> s účinností od 1. 1. 2021</w:t>
      </w:r>
      <w:r w:rsidR="00D460C7" w:rsidRPr="00C40C69">
        <w:rPr>
          <w:sz w:val="24"/>
          <w:szCs w:val="24"/>
        </w:rPr>
        <w:t>. Na základě těchto po</w:t>
      </w:r>
      <w:r w:rsidR="00FF6D0E">
        <w:rPr>
          <w:sz w:val="24"/>
          <w:szCs w:val="24"/>
        </w:rPr>
        <w:t>d</w:t>
      </w:r>
      <w:r w:rsidR="00D460C7" w:rsidRPr="00C40C69">
        <w:rPr>
          <w:sz w:val="24"/>
          <w:szCs w:val="24"/>
        </w:rPr>
        <w:t xml:space="preserve">kladů je navrhovaný očekávaný objem příjmů kraje </w:t>
      </w:r>
      <w:r w:rsidR="00FF6D0E">
        <w:rPr>
          <w:sz w:val="24"/>
          <w:szCs w:val="24"/>
        </w:rPr>
        <w:t>z</w:t>
      </w:r>
      <w:r w:rsidR="00D460C7" w:rsidRPr="00C40C69">
        <w:rPr>
          <w:sz w:val="24"/>
          <w:szCs w:val="24"/>
        </w:rPr>
        <w:t xml:space="preserve">e sdílených daní na rok 2023 ve výši 4 100 mil. Kč, což představuje navýšení o 14,4 % na současný upravený rozpočet 2022. </w:t>
      </w:r>
      <w:r w:rsidR="00391378" w:rsidRPr="00C40C69">
        <w:rPr>
          <w:sz w:val="24"/>
          <w:szCs w:val="24"/>
        </w:rPr>
        <w:t xml:space="preserve"> </w:t>
      </w:r>
    </w:p>
    <w:p w14:paraId="5A3F95C0" w14:textId="14232BE2" w:rsidR="009C3D7D" w:rsidRPr="00C40C69" w:rsidRDefault="00F240B3" w:rsidP="00CF0CCC">
      <w:pPr>
        <w:spacing w:before="120"/>
        <w:jc w:val="both"/>
        <w:rPr>
          <w:sz w:val="24"/>
          <w:szCs w:val="24"/>
        </w:rPr>
      </w:pPr>
      <w:r w:rsidRPr="00C40C69">
        <w:rPr>
          <w:sz w:val="24"/>
          <w:szCs w:val="24"/>
        </w:rPr>
        <w:t>Pro rok 20</w:t>
      </w:r>
      <w:r w:rsidR="00114B24" w:rsidRPr="00C40C69">
        <w:rPr>
          <w:sz w:val="24"/>
          <w:szCs w:val="24"/>
        </w:rPr>
        <w:t>24</w:t>
      </w:r>
      <w:r w:rsidR="009C3D7D" w:rsidRPr="00C40C69">
        <w:rPr>
          <w:sz w:val="24"/>
          <w:szCs w:val="24"/>
        </w:rPr>
        <w:t xml:space="preserve"> jsou </w:t>
      </w:r>
      <w:r w:rsidR="0021792D" w:rsidRPr="00C40C69">
        <w:rPr>
          <w:sz w:val="24"/>
          <w:szCs w:val="24"/>
        </w:rPr>
        <w:t xml:space="preserve">dále </w:t>
      </w:r>
      <w:r w:rsidR="009C3D7D" w:rsidRPr="00C40C69">
        <w:rPr>
          <w:sz w:val="24"/>
          <w:szCs w:val="24"/>
        </w:rPr>
        <w:t>navýšeny daňové příjmy kraje z</w:t>
      </w:r>
      <w:r w:rsidRPr="00C40C69">
        <w:rPr>
          <w:sz w:val="24"/>
          <w:szCs w:val="24"/>
        </w:rPr>
        <w:t> </w:t>
      </w:r>
      <w:r w:rsidR="009C3D7D" w:rsidRPr="00C40C69">
        <w:rPr>
          <w:sz w:val="24"/>
          <w:szCs w:val="24"/>
        </w:rPr>
        <w:t>důvodu předpokládan</w:t>
      </w:r>
      <w:r w:rsidR="00BE7E86" w:rsidRPr="00C40C69">
        <w:rPr>
          <w:sz w:val="24"/>
          <w:szCs w:val="24"/>
        </w:rPr>
        <w:t>ých</w:t>
      </w:r>
      <w:r w:rsidR="009C3D7D" w:rsidRPr="00C40C69">
        <w:rPr>
          <w:sz w:val="24"/>
          <w:szCs w:val="24"/>
        </w:rPr>
        <w:t xml:space="preserve"> pokračující</w:t>
      </w:r>
      <w:r w:rsidR="00BE7E86" w:rsidRPr="00C40C69">
        <w:rPr>
          <w:sz w:val="24"/>
          <w:szCs w:val="24"/>
        </w:rPr>
        <w:t>ch</w:t>
      </w:r>
      <w:r w:rsidR="009C3D7D" w:rsidRPr="00C40C69">
        <w:rPr>
          <w:sz w:val="24"/>
          <w:szCs w:val="24"/>
        </w:rPr>
        <w:t xml:space="preserve"> inflačních vlivů </w:t>
      </w:r>
      <w:r w:rsidR="004D5E29" w:rsidRPr="00C40C69">
        <w:rPr>
          <w:sz w:val="24"/>
          <w:szCs w:val="24"/>
        </w:rPr>
        <w:t xml:space="preserve">v </w:t>
      </w:r>
      <w:r w:rsidR="009C3D7D" w:rsidRPr="00C40C69">
        <w:rPr>
          <w:sz w:val="24"/>
          <w:szCs w:val="24"/>
        </w:rPr>
        <w:t>české ekonomi</w:t>
      </w:r>
      <w:r w:rsidR="004D5E29" w:rsidRPr="00C40C69">
        <w:rPr>
          <w:sz w:val="24"/>
          <w:szCs w:val="24"/>
        </w:rPr>
        <w:t>ce</w:t>
      </w:r>
      <w:r w:rsidR="009C3D7D" w:rsidRPr="00C40C69">
        <w:rPr>
          <w:sz w:val="24"/>
          <w:szCs w:val="24"/>
        </w:rPr>
        <w:t xml:space="preserve">, kdy očekáváme nárůst </w:t>
      </w:r>
      <w:r w:rsidR="0021792D" w:rsidRPr="00C40C69">
        <w:rPr>
          <w:sz w:val="24"/>
          <w:szCs w:val="24"/>
        </w:rPr>
        <w:t xml:space="preserve">rozpočtovaných </w:t>
      </w:r>
      <w:r w:rsidR="004F7FC8" w:rsidRPr="00C40C69">
        <w:rPr>
          <w:sz w:val="24"/>
          <w:szCs w:val="24"/>
        </w:rPr>
        <w:t xml:space="preserve">daňových příjmů o </w:t>
      </w:r>
      <w:r w:rsidR="00F67A4D" w:rsidRPr="00C40C69">
        <w:rPr>
          <w:sz w:val="24"/>
          <w:szCs w:val="24"/>
        </w:rPr>
        <w:t>9</w:t>
      </w:r>
      <w:r w:rsidR="009C3D7D" w:rsidRPr="00C40C69">
        <w:rPr>
          <w:sz w:val="24"/>
          <w:szCs w:val="24"/>
        </w:rPr>
        <w:t xml:space="preserve"> % oproti roku 202</w:t>
      </w:r>
      <w:r w:rsidR="00F67A4D" w:rsidRPr="00C40C69">
        <w:rPr>
          <w:sz w:val="24"/>
          <w:szCs w:val="24"/>
        </w:rPr>
        <w:t>3</w:t>
      </w:r>
      <w:r w:rsidR="009C3D7D" w:rsidRPr="00C40C69">
        <w:rPr>
          <w:sz w:val="24"/>
          <w:szCs w:val="24"/>
        </w:rPr>
        <w:t>; pro roky 202</w:t>
      </w:r>
      <w:r w:rsidR="004808BA" w:rsidRPr="00C40C69">
        <w:rPr>
          <w:sz w:val="24"/>
          <w:szCs w:val="24"/>
        </w:rPr>
        <w:t>5</w:t>
      </w:r>
      <w:r w:rsidR="009C3D7D" w:rsidRPr="00C40C69">
        <w:rPr>
          <w:sz w:val="24"/>
          <w:szCs w:val="24"/>
        </w:rPr>
        <w:t xml:space="preserve"> a následující je očekáván průměrný roční růst o</w:t>
      </w:r>
      <w:r w:rsidRPr="00C40C69">
        <w:rPr>
          <w:sz w:val="24"/>
          <w:szCs w:val="24"/>
        </w:rPr>
        <w:t xml:space="preserve"> 3 %.</w:t>
      </w:r>
    </w:p>
    <w:p w14:paraId="5460CA1B" w14:textId="77777777" w:rsidR="00BF3A91" w:rsidRPr="00C40C69" w:rsidRDefault="001C08D7" w:rsidP="00BF3A91">
      <w:pPr>
        <w:spacing w:before="240"/>
        <w:jc w:val="center"/>
        <w:rPr>
          <w:b/>
          <w:sz w:val="24"/>
          <w:szCs w:val="24"/>
        </w:rPr>
      </w:pPr>
      <w:r w:rsidRPr="00C40C69">
        <w:rPr>
          <w:b/>
          <w:sz w:val="24"/>
          <w:szCs w:val="24"/>
        </w:rPr>
        <w:t>Vývoj daňových příjmů ze sdílených daní na úrovni schválených rozpočtů</w:t>
      </w:r>
    </w:p>
    <w:p w14:paraId="2036421B" w14:textId="45ABB387" w:rsidR="001C08D7" w:rsidRPr="00C40C69" w:rsidRDefault="001C08D7" w:rsidP="00BF3A91">
      <w:pPr>
        <w:spacing w:after="120"/>
        <w:jc w:val="center"/>
        <w:rPr>
          <w:b/>
          <w:sz w:val="24"/>
          <w:szCs w:val="24"/>
        </w:rPr>
      </w:pPr>
      <w:r w:rsidRPr="00C40C69">
        <w:rPr>
          <w:b/>
          <w:sz w:val="24"/>
          <w:szCs w:val="24"/>
        </w:rPr>
        <w:t xml:space="preserve"> v letech </w:t>
      </w:r>
      <w:proofErr w:type="gramStart"/>
      <w:r w:rsidRPr="00C40C69">
        <w:rPr>
          <w:b/>
          <w:sz w:val="24"/>
          <w:szCs w:val="24"/>
        </w:rPr>
        <w:t>201</w:t>
      </w:r>
      <w:r w:rsidR="00552D8F" w:rsidRPr="00C40C69">
        <w:rPr>
          <w:b/>
          <w:sz w:val="24"/>
          <w:szCs w:val="24"/>
        </w:rPr>
        <w:t>7</w:t>
      </w:r>
      <w:r w:rsidRPr="00C40C69">
        <w:rPr>
          <w:b/>
          <w:sz w:val="24"/>
          <w:szCs w:val="24"/>
        </w:rPr>
        <w:t xml:space="preserve"> </w:t>
      </w:r>
      <w:r w:rsidR="00323C7B" w:rsidRPr="00C40C69">
        <w:rPr>
          <w:b/>
          <w:sz w:val="24"/>
          <w:szCs w:val="24"/>
        </w:rPr>
        <w:t>–</w:t>
      </w:r>
      <w:r w:rsidRPr="00C40C69">
        <w:rPr>
          <w:b/>
          <w:sz w:val="24"/>
          <w:szCs w:val="24"/>
        </w:rPr>
        <w:t xml:space="preserve"> 20</w:t>
      </w:r>
      <w:r w:rsidR="00500AC1" w:rsidRPr="00C40C69">
        <w:rPr>
          <w:b/>
          <w:sz w:val="24"/>
          <w:szCs w:val="24"/>
        </w:rPr>
        <w:t>2</w:t>
      </w:r>
      <w:r w:rsidR="00552D8F" w:rsidRPr="00C40C69">
        <w:rPr>
          <w:b/>
          <w:sz w:val="24"/>
          <w:szCs w:val="24"/>
        </w:rPr>
        <w:t>3</w:t>
      </w:r>
      <w:proofErr w:type="gramEnd"/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141"/>
        <w:gridCol w:w="1134"/>
        <w:gridCol w:w="1134"/>
        <w:gridCol w:w="1134"/>
        <w:gridCol w:w="1134"/>
        <w:gridCol w:w="1169"/>
        <w:gridCol w:w="1099"/>
      </w:tblGrid>
      <w:tr w:rsidR="001B141E" w:rsidRPr="00C40C69" w14:paraId="57F2EDAC" w14:textId="77777777" w:rsidTr="001B141E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1AB0" w14:textId="69DF9DCF" w:rsidR="001B141E" w:rsidRPr="00C40C69" w:rsidRDefault="001B141E" w:rsidP="004E37D4">
            <w:pPr>
              <w:rPr>
                <w:b/>
                <w:bCs/>
                <w:sz w:val="24"/>
                <w:szCs w:val="24"/>
              </w:rPr>
            </w:pPr>
            <w:r w:rsidRPr="00C40C69">
              <w:rPr>
                <w:b/>
                <w:bCs/>
                <w:sz w:val="24"/>
                <w:szCs w:val="24"/>
              </w:rPr>
              <w:t>daňové příjmy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8066" w14:textId="77777777" w:rsidR="001B141E" w:rsidRPr="00C40C69" w:rsidRDefault="001B141E" w:rsidP="004E37D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6DD9" w14:textId="77777777" w:rsidR="001B141E" w:rsidRPr="00C40C69" w:rsidRDefault="001B141E" w:rsidP="004E37D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86E" w14:textId="77777777" w:rsidR="001B141E" w:rsidRPr="00C40C69" w:rsidRDefault="001B141E" w:rsidP="004E37D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B496" w14:textId="77777777" w:rsidR="001B141E" w:rsidRPr="00C40C69" w:rsidRDefault="001B141E" w:rsidP="004E37D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EA9" w14:textId="77777777" w:rsidR="001B141E" w:rsidRPr="00C40C69" w:rsidRDefault="001B141E" w:rsidP="004E37D4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4B96" w14:textId="77777777" w:rsidR="001B141E" w:rsidRPr="00C40C69" w:rsidRDefault="001B141E" w:rsidP="004E37D4"/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8C70" w14:textId="57E26DE2" w:rsidR="001B141E" w:rsidRPr="00C40C69" w:rsidRDefault="001B141E" w:rsidP="004E37D4">
            <w:r w:rsidRPr="00C40C69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1B141E" w:rsidRPr="00C40C69" w14:paraId="665155B1" w14:textId="77777777" w:rsidTr="001B141E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19C" w14:textId="77777777" w:rsidR="001B141E" w:rsidRPr="00C40C69" w:rsidRDefault="001B141E" w:rsidP="004E3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424" w14:textId="77777777" w:rsidR="001B141E" w:rsidRPr="00C40C69" w:rsidRDefault="001B141E" w:rsidP="004E3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40C69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04BB4D" w14:textId="77777777" w:rsidR="001B141E" w:rsidRPr="00C40C69" w:rsidRDefault="001B141E" w:rsidP="004E3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UR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6D7C" w14:textId="77777777" w:rsidR="001B141E" w:rsidRPr="00C40C69" w:rsidRDefault="001B141E" w:rsidP="004E3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1933" w14:textId="77777777" w:rsidR="001B141E" w:rsidRPr="00C40C69" w:rsidRDefault="001B141E" w:rsidP="004E3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6343" w14:textId="77777777" w:rsidR="001B141E" w:rsidRPr="00C40C69" w:rsidRDefault="001B141E" w:rsidP="004E3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1D9" w14:textId="77777777" w:rsidR="001B141E" w:rsidRPr="00C40C69" w:rsidRDefault="001B141E" w:rsidP="004E3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9DF" w14:textId="77777777" w:rsidR="001B141E" w:rsidRPr="00C40C69" w:rsidRDefault="001B141E" w:rsidP="004E3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1B141E" w:rsidRPr="00C40C69" w14:paraId="3D99A342" w14:textId="77777777" w:rsidTr="001B141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60D5" w14:textId="77777777" w:rsidR="001B141E" w:rsidRPr="00C40C69" w:rsidRDefault="001B141E" w:rsidP="004E37D4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BD0C" w14:textId="77777777" w:rsidR="001B141E" w:rsidRPr="00C40C69" w:rsidRDefault="001B141E" w:rsidP="004E37D4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4 100 000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D3DE3" w14:textId="77777777" w:rsidR="001B141E" w:rsidRPr="00C40C69" w:rsidRDefault="001B141E" w:rsidP="004E37D4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3 585 000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2712" w14:textId="77777777" w:rsidR="001B141E" w:rsidRPr="00C40C69" w:rsidRDefault="001B141E" w:rsidP="004E37D4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3 330 000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D640" w14:textId="77777777" w:rsidR="001B141E" w:rsidRPr="00C40C69" w:rsidRDefault="001B141E" w:rsidP="004E37D4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2 970 000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20A1" w14:textId="77777777" w:rsidR="001B141E" w:rsidRPr="00C40C69" w:rsidRDefault="001B141E" w:rsidP="004E37D4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3 360 000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8FFD" w14:textId="77777777" w:rsidR="001B141E" w:rsidRPr="00C40C69" w:rsidRDefault="001B141E" w:rsidP="004E37D4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3 200 000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C09" w14:textId="77777777" w:rsidR="001B141E" w:rsidRPr="00C40C69" w:rsidRDefault="001B141E" w:rsidP="004E37D4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2 960 000</w:t>
            </w:r>
          </w:p>
        </w:tc>
      </w:tr>
      <w:tr w:rsidR="001B141E" w:rsidRPr="00C40C69" w14:paraId="325590E4" w14:textId="77777777" w:rsidTr="001B141E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190081" w14:textId="77777777" w:rsidR="001B141E" w:rsidRPr="00C40C69" w:rsidRDefault="001B141E" w:rsidP="004E37D4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35336C" w14:textId="77777777" w:rsidR="001B141E" w:rsidRPr="00C40C69" w:rsidRDefault="001B141E" w:rsidP="004E37D4">
            <w:pPr>
              <w:jc w:val="center"/>
              <w:rPr>
                <w:color w:val="000000"/>
              </w:rPr>
            </w:pPr>
            <w:proofErr w:type="spellStart"/>
            <w:r w:rsidRPr="00C40C69">
              <w:rPr>
                <w:color w:val="000000"/>
              </w:rPr>
              <w:t>NR</w:t>
            </w:r>
            <w:proofErr w:type="spellEnd"/>
            <w:r w:rsidRPr="00C40C69">
              <w:rPr>
                <w:color w:val="000000"/>
              </w:rPr>
              <w:t xml:space="preserve"> 2023/ UR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0298EA" w14:textId="77777777" w:rsidR="001B141E" w:rsidRPr="00C40C69" w:rsidRDefault="001B141E" w:rsidP="004E37D4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UR 2022/ SR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B12B50" w14:textId="77777777" w:rsidR="001B141E" w:rsidRPr="00C40C69" w:rsidRDefault="001B141E" w:rsidP="004E37D4">
            <w:pPr>
              <w:jc w:val="center"/>
              <w:rPr>
                <w:color w:val="000000"/>
                <w:sz w:val="18"/>
                <w:szCs w:val="18"/>
              </w:rPr>
            </w:pPr>
            <w:r w:rsidRPr="00C40C69">
              <w:rPr>
                <w:color w:val="000000"/>
                <w:sz w:val="18"/>
                <w:szCs w:val="18"/>
              </w:rPr>
              <w:t>2022/2021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D781E4" w14:textId="77777777" w:rsidR="001B141E" w:rsidRPr="00C40C69" w:rsidRDefault="001B141E" w:rsidP="004E37D4">
            <w:pPr>
              <w:jc w:val="center"/>
              <w:rPr>
                <w:color w:val="000000"/>
                <w:sz w:val="18"/>
                <w:szCs w:val="18"/>
              </w:rPr>
            </w:pPr>
            <w:r w:rsidRPr="00C40C69">
              <w:rPr>
                <w:color w:val="000000"/>
                <w:sz w:val="18"/>
                <w:szCs w:val="18"/>
              </w:rPr>
              <w:t>2021/2020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9EDBE5" w14:textId="77777777" w:rsidR="001B141E" w:rsidRPr="00C40C69" w:rsidRDefault="001B141E" w:rsidP="004E37D4">
            <w:pPr>
              <w:jc w:val="center"/>
              <w:rPr>
                <w:color w:val="000000"/>
                <w:sz w:val="18"/>
                <w:szCs w:val="18"/>
              </w:rPr>
            </w:pPr>
            <w:r w:rsidRPr="00C40C69">
              <w:rPr>
                <w:color w:val="000000"/>
                <w:sz w:val="18"/>
                <w:szCs w:val="18"/>
              </w:rPr>
              <w:t>2020/2019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66D8C0" w14:textId="77777777" w:rsidR="001B141E" w:rsidRPr="00C40C69" w:rsidRDefault="001B141E" w:rsidP="004E37D4">
            <w:pPr>
              <w:jc w:val="center"/>
              <w:rPr>
                <w:color w:val="000000"/>
                <w:sz w:val="18"/>
                <w:szCs w:val="18"/>
              </w:rPr>
            </w:pPr>
            <w:r w:rsidRPr="00C40C69">
              <w:rPr>
                <w:color w:val="000000"/>
                <w:sz w:val="18"/>
                <w:szCs w:val="18"/>
              </w:rPr>
              <w:t>2019/2018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96218E" w14:textId="77777777" w:rsidR="001B141E" w:rsidRPr="00C40C69" w:rsidRDefault="001B141E" w:rsidP="004E37D4">
            <w:pPr>
              <w:jc w:val="center"/>
              <w:rPr>
                <w:color w:val="000000"/>
                <w:sz w:val="18"/>
                <w:szCs w:val="18"/>
              </w:rPr>
            </w:pPr>
            <w:r w:rsidRPr="00C40C69">
              <w:rPr>
                <w:color w:val="000000"/>
                <w:sz w:val="18"/>
                <w:szCs w:val="18"/>
              </w:rPr>
              <w:t>2018/2017</w:t>
            </w:r>
          </w:p>
        </w:tc>
      </w:tr>
      <w:tr w:rsidR="001B141E" w:rsidRPr="00C40C69" w14:paraId="446FC2CB" w14:textId="77777777" w:rsidTr="0071651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485" w14:textId="77777777" w:rsidR="001B141E" w:rsidRPr="00C40C69" w:rsidRDefault="001B141E" w:rsidP="004E37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60E" w14:textId="77777777" w:rsidR="001B141E" w:rsidRPr="00C40C69" w:rsidRDefault="001B141E" w:rsidP="007165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515 000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5725A" w14:textId="77777777" w:rsidR="001B141E" w:rsidRPr="00C40C69" w:rsidRDefault="001B141E" w:rsidP="007165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255 000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DA88" w14:textId="77777777" w:rsidR="001B141E" w:rsidRPr="00C40C69" w:rsidRDefault="001B141E" w:rsidP="007165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360 000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C90" w14:textId="77777777" w:rsidR="001B141E" w:rsidRPr="00C40C69" w:rsidRDefault="001B141E" w:rsidP="007165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40C69">
              <w:rPr>
                <w:b/>
                <w:bCs/>
                <w:color w:val="FF0000"/>
                <w:sz w:val="22"/>
                <w:szCs w:val="22"/>
              </w:rPr>
              <w:t>-390 000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6593" w14:textId="77777777" w:rsidR="001B141E" w:rsidRPr="00C40C69" w:rsidRDefault="001B141E" w:rsidP="007165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C95" w14:textId="77777777" w:rsidR="001B141E" w:rsidRPr="00C40C69" w:rsidRDefault="001B141E" w:rsidP="007165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D45A" w14:textId="7FE21DC2" w:rsidR="001B141E" w:rsidRPr="00C40C69" w:rsidRDefault="001B141E" w:rsidP="007165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1B141E" w:rsidRPr="00C40C69" w14:paraId="090A905D" w14:textId="77777777" w:rsidTr="001B141E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BE3D" w14:textId="77777777" w:rsidR="001B141E" w:rsidRPr="00C40C69" w:rsidRDefault="001B141E" w:rsidP="004E37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17D" w14:textId="77777777" w:rsidR="001B141E" w:rsidRPr="00C40C69" w:rsidRDefault="001B141E" w:rsidP="004E37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14,4%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3459E" w14:textId="77777777" w:rsidR="001B141E" w:rsidRPr="00C40C69" w:rsidRDefault="001B141E" w:rsidP="004E37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7,7%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85E1" w14:textId="77777777" w:rsidR="001B141E" w:rsidRPr="00C40C69" w:rsidRDefault="001B141E" w:rsidP="004E37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12,1%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ED85" w14:textId="77777777" w:rsidR="001B141E" w:rsidRPr="00C40C69" w:rsidRDefault="001B141E" w:rsidP="004E37D4">
            <w:pPr>
              <w:jc w:val="center"/>
              <w:rPr>
                <w:color w:val="FF0000"/>
                <w:sz w:val="22"/>
                <w:szCs w:val="22"/>
              </w:rPr>
            </w:pPr>
            <w:r w:rsidRPr="00C40C69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C40C69">
              <w:rPr>
                <w:color w:val="FF0000"/>
                <w:sz w:val="22"/>
                <w:szCs w:val="22"/>
              </w:rPr>
              <w:t>11,6%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C68E" w14:textId="77777777" w:rsidR="001B141E" w:rsidRPr="00C40C69" w:rsidRDefault="001B141E" w:rsidP="004E37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5,0%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B1E" w14:textId="77777777" w:rsidR="001B141E" w:rsidRPr="00C40C69" w:rsidRDefault="001B141E" w:rsidP="004E37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8,1%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0618" w14:textId="21B2E5A8" w:rsidR="001B141E" w:rsidRPr="00C40C69" w:rsidRDefault="001B141E" w:rsidP="004E37D4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2FFAE473" w14:textId="77777777" w:rsidR="001B141E" w:rsidRPr="00C40C69" w:rsidRDefault="001B141E" w:rsidP="001B141E">
      <w:pPr>
        <w:rPr>
          <w:color w:val="000000"/>
        </w:rPr>
      </w:pPr>
      <w:proofErr w:type="spellStart"/>
      <w:r w:rsidRPr="00C40C69">
        <w:rPr>
          <w:color w:val="000000"/>
        </w:rPr>
        <w:t>NR</w:t>
      </w:r>
      <w:proofErr w:type="spellEnd"/>
      <w:r w:rsidRPr="00C40C69">
        <w:rPr>
          <w:color w:val="000000"/>
        </w:rPr>
        <w:t xml:space="preserve"> = návrh rozpočtu</w:t>
      </w:r>
    </w:p>
    <w:p w14:paraId="5A9567B2" w14:textId="739C6F57" w:rsidR="001B141E" w:rsidRPr="00C40C69" w:rsidRDefault="001B141E" w:rsidP="001B141E">
      <w:pPr>
        <w:rPr>
          <w:color w:val="000000"/>
        </w:rPr>
      </w:pPr>
      <w:r w:rsidRPr="00C40C69">
        <w:rPr>
          <w:color w:val="000000"/>
        </w:rPr>
        <w:t>SR = schválený rozpočet</w:t>
      </w:r>
    </w:p>
    <w:p w14:paraId="2A6BA49A" w14:textId="10E27454" w:rsidR="001B141E" w:rsidRPr="00C40C69" w:rsidRDefault="001B141E" w:rsidP="001B141E">
      <w:pPr>
        <w:rPr>
          <w:color w:val="000000"/>
        </w:rPr>
      </w:pPr>
      <w:r w:rsidRPr="00C40C69">
        <w:rPr>
          <w:color w:val="000000"/>
        </w:rPr>
        <w:t>UR = upravený rozpočet</w:t>
      </w:r>
    </w:p>
    <w:p w14:paraId="3DA78862" w14:textId="6F0A6CE1" w:rsidR="00B40865" w:rsidRPr="00C40C69" w:rsidRDefault="00B40865" w:rsidP="00665818">
      <w:pPr>
        <w:pStyle w:val="Normlnweb"/>
        <w:spacing w:before="300" w:beforeAutospacing="0" w:after="0" w:afterAutospacing="0"/>
        <w:jc w:val="both"/>
      </w:pPr>
      <w:r w:rsidRPr="00C40C69">
        <w:rPr>
          <w:b/>
          <w:u w:val="single"/>
        </w:rPr>
        <w:t>Daňové příjmy, účelově předurčené</w:t>
      </w:r>
      <w:r w:rsidRPr="00C40C69">
        <w:t xml:space="preserve"> k jejich využití ve výdajové části rozpočtu kraje, nejsou pro účely sestavení bilancí rozpočtového výhledu rozhodující. Jejich rozpočtovaná výše nachází adekvátní odezvu v objemu rozpočtovaných výdajů a změny v objemech těchto příjmů jsou vůči bilanci rozpočtu kraje neutrální. Jedná se o </w:t>
      </w:r>
      <w:r w:rsidRPr="00C40C69">
        <w:rPr>
          <w:b/>
          <w:u w:val="single"/>
        </w:rPr>
        <w:t>poplatky za odběr podzemních vod</w:t>
      </w:r>
      <w:r w:rsidRPr="00C40C69">
        <w:t>, které jsou zdrojem financování výdajů krajského fondu ochrany vod. Na období let 202</w:t>
      </w:r>
      <w:r w:rsidR="00033FC3" w:rsidRPr="00C40C69">
        <w:t>3</w:t>
      </w:r>
      <w:r w:rsidRPr="00C40C69">
        <w:t>–202</w:t>
      </w:r>
      <w:r w:rsidR="00033FC3" w:rsidRPr="00C40C69">
        <w:t>6</w:t>
      </w:r>
      <w:r w:rsidRPr="00C40C69">
        <w:t xml:space="preserve"> je na základě skutečného inkasa poplatků za odběry podzemních vod uvažováno s k</w:t>
      </w:r>
      <w:r w:rsidR="00887265" w:rsidRPr="00C40C69">
        <w:t>onstantními příjmy na úrovni 1</w:t>
      </w:r>
      <w:r w:rsidR="00033FC3" w:rsidRPr="00C40C69">
        <w:t>9</w:t>
      </w:r>
      <w:r w:rsidR="00887265" w:rsidRPr="00C40C69">
        <w:t> </w:t>
      </w:r>
      <w:r w:rsidRPr="00C40C69">
        <w:t xml:space="preserve">000 tis. Kč za rok. </w:t>
      </w:r>
    </w:p>
    <w:p w14:paraId="5F27E5AD" w14:textId="77777777" w:rsidR="00B40865" w:rsidRPr="00C40C69" w:rsidRDefault="00B40865" w:rsidP="001C08D7">
      <w:pPr>
        <w:jc w:val="both"/>
        <w:rPr>
          <w:sz w:val="24"/>
          <w:szCs w:val="24"/>
        </w:rPr>
      </w:pPr>
    </w:p>
    <w:p w14:paraId="18A30208" w14:textId="475DCDEA" w:rsidR="00CA3E32" w:rsidRPr="00C40C69" w:rsidRDefault="00587D77" w:rsidP="00CA3E32">
      <w:pPr>
        <w:pStyle w:val="Normlnweb"/>
        <w:spacing w:before="0" w:beforeAutospacing="0" w:after="120" w:afterAutospacing="0"/>
        <w:jc w:val="center"/>
        <w:rPr>
          <w:b/>
        </w:rPr>
      </w:pPr>
      <w:r w:rsidRPr="00C40C69">
        <w:rPr>
          <w:b/>
        </w:rPr>
        <w:t xml:space="preserve">Účelově předurčené </w:t>
      </w:r>
      <w:r w:rsidR="00CA3E32" w:rsidRPr="00C40C69">
        <w:rPr>
          <w:b/>
        </w:rPr>
        <w:t xml:space="preserve">daňové příjmy na úrovni schválených rozpočtů v letech </w:t>
      </w:r>
      <w:proofErr w:type="gramStart"/>
      <w:r w:rsidR="00CA3E32" w:rsidRPr="00C40C69">
        <w:rPr>
          <w:b/>
        </w:rPr>
        <w:t>201</w:t>
      </w:r>
      <w:r w:rsidR="00552D8F" w:rsidRPr="00C40C69">
        <w:rPr>
          <w:b/>
        </w:rPr>
        <w:t>7</w:t>
      </w:r>
      <w:r w:rsidR="00CA3E32" w:rsidRPr="00C40C69">
        <w:rPr>
          <w:b/>
        </w:rPr>
        <w:t xml:space="preserve"> – 202</w:t>
      </w:r>
      <w:r w:rsidR="00552D8F" w:rsidRPr="00C40C69">
        <w:rPr>
          <w:b/>
        </w:rPr>
        <w:t>3</w:t>
      </w:r>
      <w:proofErr w:type="gramEnd"/>
    </w:p>
    <w:tbl>
      <w:tblPr>
        <w:tblW w:w="9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96"/>
        <w:gridCol w:w="996"/>
        <w:gridCol w:w="996"/>
        <w:gridCol w:w="1000"/>
        <w:gridCol w:w="996"/>
        <w:gridCol w:w="996"/>
        <w:gridCol w:w="996"/>
      </w:tblGrid>
      <w:tr w:rsidR="00552D8F" w:rsidRPr="00C40C69" w14:paraId="46B04930" w14:textId="77777777" w:rsidTr="00552D8F">
        <w:trPr>
          <w:trHeight w:val="300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9D0F" w14:textId="583C52C5" w:rsidR="00552D8F" w:rsidRPr="00C40C69" w:rsidRDefault="00552D8F" w:rsidP="00552D8F">
            <w:r w:rsidRPr="00C40C69">
              <w:rPr>
                <w:b/>
                <w:sz w:val="22"/>
                <w:szCs w:val="22"/>
              </w:rPr>
              <w:t>poplatky za odběr podzemních vod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11BB" w14:textId="77777777" w:rsidR="00552D8F" w:rsidRPr="00C40C69" w:rsidRDefault="00552D8F" w:rsidP="00552D8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FF22" w14:textId="77777777" w:rsidR="00552D8F" w:rsidRPr="00C40C69" w:rsidRDefault="00552D8F" w:rsidP="00552D8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124" w14:textId="77777777" w:rsidR="00552D8F" w:rsidRPr="00C40C69" w:rsidRDefault="00552D8F" w:rsidP="00552D8F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7A3C" w14:textId="77777777" w:rsidR="00552D8F" w:rsidRPr="00C40C69" w:rsidRDefault="00552D8F" w:rsidP="00552D8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2691" w14:textId="77777777" w:rsidR="00552D8F" w:rsidRPr="00C40C69" w:rsidRDefault="00552D8F" w:rsidP="00552D8F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52D8F" w:rsidRPr="00C40C69" w14:paraId="4719019A" w14:textId="77777777" w:rsidTr="00552D8F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9F56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8B79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40C69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63B9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D9E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CB9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322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93FA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DBDA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552D8F" w:rsidRPr="00C40C69" w14:paraId="26756203" w14:textId="77777777" w:rsidTr="00552D8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4EC2" w14:textId="77777777" w:rsidR="00552D8F" w:rsidRPr="00C40C69" w:rsidRDefault="00552D8F" w:rsidP="00552D8F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BD6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95E6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446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25A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A721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E23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3B0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552D8F" w:rsidRPr="00C40C69" w14:paraId="16B2B707" w14:textId="77777777" w:rsidTr="00552D8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3DD64D" w14:textId="77777777" w:rsidR="00552D8F" w:rsidRPr="00C40C69" w:rsidRDefault="00552D8F" w:rsidP="00552D8F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52E6D7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6EC005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2022/2021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C92F9F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2021/2020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34BC42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26ED1E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637A21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5122D8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2017/2016</w:t>
            </w:r>
          </w:p>
        </w:tc>
      </w:tr>
      <w:tr w:rsidR="00552D8F" w:rsidRPr="00C40C69" w14:paraId="20E5F400" w14:textId="77777777" w:rsidTr="00552D8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313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4E32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BC63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1535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53AB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08D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B5C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FF0000"/>
                <w:sz w:val="22"/>
                <w:szCs w:val="22"/>
              </w:rPr>
              <w:t xml:space="preserve">-3 000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5F8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x</w:t>
            </w:r>
          </w:p>
        </w:tc>
      </w:tr>
      <w:tr w:rsidR="00552D8F" w:rsidRPr="00C40C69" w14:paraId="5AA3A7BE" w14:textId="77777777" w:rsidTr="00552D8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73BA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643C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6%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3E72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5D94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927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E475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20,0%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4DCD" w14:textId="77777777" w:rsidR="00552D8F" w:rsidRPr="00C40C69" w:rsidRDefault="00552D8F" w:rsidP="00552D8F">
            <w:pPr>
              <w:jc w:val="center"/>
              <w:rPr>
                <w:color w:val="FF0000"/>
                <w:sz w:val="22"/>
                <w:szCs w:val="22"/>
              </w:rPr>
            </w:pPr>
            <w:r w:rsidRPr="00C40C69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C40C69">
              <w:rPr>
                <w:color w:val="FF0000"/>
                <w:sz w:val="22"/>
                <w:szCs w:val="22"/>
              </w:rPr>
              <w:t>16,7%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5729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544E908D" w14:textId="364B468A" w:rsidR="00A421CF" w:rsidRPr="00C40C69" w:rsidRDefault="00B40865" w:rsidP="00CF0CCC">
      <w:pPr>
        <w:spacing w:before="240"/>
        <w:jc w:val="both"/>
        <w:rPr>
          <w:sz w:val="24"/>
          <w:szCs w:val="24"/>
        </w:rPr>
      </w:pPr>
      <w:r w:rsidRPr="00C40C69">
        <w:rPr>
          <w:sz w:val="24"/>
          <w:szCs w:val="24"/>
        </w:rPr>
        <w:t xml:space="preserve">Jako součást daňových příjmů kraje jsou rovněž rozpočtovány i krajem přijímané </w:t>
      </w:r>
      <w:r w:rsidRPr="00C40C69">
        <w:rPr>
          <w:b/>
          <w:sz w:val="24"/>
          <w:szCs w:val="24"/>
          <w:u w:val="single"/>
        </w:rPr>
        <w:t>správní poplatky a poplatky za znečišťování ovzduší</w:t>
      </w:r>
      <w:r w:rsidRPr="00C40C69">
        <w:rPr>
          <w:sz w:val="24"/>
          <w:szCs w:val="24"/>
        </w:rPr>
        <w:t xml:space="preserve">, které jsou z hlediska vlivu na celkový objem rozpočtu nepodstatné a pro potřebu bilance rozpočtového výhledu jsou pro celé období, na která je rozpočtový výhled sestavován, konstantní, na úrovni </w:t>
      </w:r>
      <w:r w:rsidR="00887265" w:rsidRPr="00C40C69">
        <w:rPr>
          <w:sz w:val="24"/>
          <w:szCs w:val="24"/>
        </w:rPr>
        <w:t>9</w:t>
      </w:r>
      <w:r w:rsidR="00EC0C18" w:rsidRPr="00C40C69">
        <w:rPr>
          <w:sz w:val="24"/>
          <w:szCs w:val="24"/>
        </w:rPr>
        <w:t>2</w:t>
      </w:r>
      <w:r w:rsidRPr="00C40C69">
        <w:rPr>
          <w:sz w:val="24"/>
          <w:szCs w:val="24"/>
        </w:rPr>
        <w:t>0 tis. Kč/rok.</w:t>
      </w:r>
      <w:r w:rsidR="00887265" w:rsidRPr="00C40C69">
        <w:rPr>
          <w:sz w:val="24"/>
          <w:szCs w:val="24"/>
        </w:rPr>
        <w:t xml:space="preserve"> </w:t>
      </w:r>
    </w:p>
    <w:p w14:paraId="650C5912" w14:textId="77777777" w:rsidR="00C5433A" w:rsidRPr="00C40C69" w:rsidRDefault="00B40865" w:rsidP="00CF0CCC">
      <w:pPr>
        <w:spacing w:before="240"/>
        <w:jc w:val="both"/>
        <w:rPr>
          <w:sz w:val="24"/>
          <w:szCs w:val="24"/>
        </w:rPr>
      </w:pPr>
      <w:r w:rsidRPr="00C40C69">
        <w:rPr>
          <w:b/>
          <w:sz w:val="24"/>
          <w:szCs w:val="24"/>
          <w:u w:val="single"/>
        </w:rPr>
        <w:lastRenderedPageBreak/>
        <w:t>Nedaňové příjmy kraje,</w:t>
      </w:r>
      <w:r w:rsidRPr="00C40C69">
        <w:rPr>
          <w:sz w:val="24"/>
          <w:szCs w:val="24"/>
        </w:rPr>
        <w:t xml:space="preserve"> které nejsou účelově předurčené k jejich využití ve výdajové části rozpočtu kraje, představují v bilanci rozpočtového výhledu odvody </w:t>
      </w:r>
      <w:r w:rsidR="00277F7C" w:rsidRPr="00C40C69">
        <w:rPr>
          <w:sz w:val="24"/>
          <w:szCs w:val="24"/>
        </w:rPr>
        <w:t xml:space="preserve">odpisů z nemovitého majetku </w:t>
      </w:r>
      <w:r w:rsidRPr="00C40C69">
        <w:rPr>
          <w:sz w:val="24"/>
          <w:szCs w:val="24"/>
        </w:rPr>
        <w:t>příspěvkový</w:t>
      </w:r>
      <w:r w:rsidR="00277F7C" w:rsidRPr="00C40C69">
        <w:rPr>
          <w:sz w:val="24"/>
          <w:szCs w:val="24"/>
        </w:rPr>
        <w:t>ch</w:t>
      </w:r>
      <w:r w:rsidRPr="00C40C69">
        <w:rPr>
          <w:sz w:val="24"/>
          <w:szCs w:val="24"/>
        </w:rPr>
        <w:t xml:space="preserve"> organizací, které zřizuje kraj, příjmy z pronájmů majetku, příjmy z věcných břemen a ostatní, nahodilé nedaňové příjmy kraje, které se podílejí zejména na finančním krytí provozních výdajů kraje.</w:t>
      </w:r>
    </w:p>
    <w:p w14:paraId="25C1FE4D" w14:textId="5F3292A3" w:rsidR="00EC0C18" w:rsidRPr="00C40C69" w:rsidRDefault="00B40865" w:rsidP="00CF0CCC">
      <w:pPr>
        <w:spacing w:before="240"/>
        <w:jc w:val="both"/>
        <w:rPr>
          <w:sz w:val="24"/>
          <w:szCs w:val="24"/>
        </w:rPr>
      </w:pPr>
      <w:r w:rsidRPr="00C40C69">
        <w:rPr>
          <w:sz w:val="24"/>
          <w:szCs w:val="24"/>
        </w:rPr>
        <w:t>V navrhovaném výhledu rozpočtu 202</w:t>
      </w:r>
      <w:r w:rsidR="005912B0" w:rsidRPr="00C40C69">
        <w:rPr>
          <w:sz w:val="24"/>
          <w:szCs w:val="24"/>
        </w:rPr>
        <w:t>3</w:t>
      </w:r>
      <w:r w:rsidRPr="00C40C69">
        <w:rPr>
          <w:sz w:val="24"/>
          <w:szCs w:val="24"/>
        </w:rPr>
        <w:t>–202</w:t>
      </w:r>
      <w:r w:rsidR="005912B0" w:rsidRPr="00C40C69">
        <w:rPr>
          <w:sz w:val="24"/>
          <w:szCs w:val="24"/>
        </w:rPr>
        <w:t>6</w:t>
      </w:r>
      <w:r w:rsidRPr="00C40C69">
        <w:rPr>
          <w:sz w:val="24"/>
          <w:szCs w:val="24"/>
        </w:rPr>
        <w:t xml:space="preserve"> do</w:t>
      </w:r>
      <w:r w:rsidR="005912B0" w:rsidRPr="00C40C69">
        <w:rPr>
          <w:sz w:val="24"/>
          <w:szCs w:val="24"/>
        </w:rPr>
        <w:t>šlo</w:t>
      </w:r>
      <w:r w:rsidRPr="00C40C69">
        <w:rPr>
          <w:sz w:val="24"/>
          <w:szCs w:val="24"/>
        </w:rPr>
        <w:t xml:space="preserve"> </w:t>
      </w:r>
      <w:r w:rsidR="00587D77" w:rsidRPr="00C40C69">
        <w:rPr>
          <w:sz w:val="24"/>
          <w:szCs w:val="24"/>
        </w:rPr>
        <w:t>k</w:t>
      </w:r>
      <w:r w:rsidR="00C503F9" w:rsidRPr="00C40C69">
        <w:rPr>
          <w:sz w:val="24"/>
          <w:szCs w:val="24"/>
        </w:rPr>
        <w:t> </w:t>
      </w:r>
      <w:r w:rsidRPr="00C40C69">
        <w:rPr>
          <w:sz w:val="24"/>
          <w:szCs w:val="24"/>
        </w:rPr>
        <w:t>navýšení celkového objemu nedaňových příjmů, které j</w:t>
      </w:r>
      <w:r w:rsidR="005912B0" w:rsidRPr="00C40C69">
        <w:rPr>
          <w:sz w:val="24"/>
          <w:szCs w:val="24"/>
        </w:rPr>
        <w:t>ako</w:t>
      </w:r>
      <w:r w:rsidRPr="00C40C69">
        <w:rPr>
          <w:sz w:val="24"/>
          <w:szCs w:val="24"/>
        </w:rPr>
        <w:t xml:space="preserve"> </w:t>
      </w:r>
      <w:r w:rsidR="00EC0C18" w:rsidRPr="00C40C69">
        <w:rPr>
          <w:sz w:val="24"/>
          <w:szCs w:val="24"/>
        </w:rPr>
        <w:t xml:space="preserve">v roce 2022 </w:t>
      </w:r>
      <w:r w:rsidR="005912B0" w:rsidRPr="00C40C69">
        <w:rPr>
          <w:sz w:val="24"/>
          <w:szCs w:val="24"/>
        </w:rPr>
        <w:t xml:space="preserve">představovalo </w:t>
      </w:r>
      <w:r w:rsidRPr="00C40C69">
        <w:rPr>
          <w:sz w:val="24"/>
          <w:szCs w:val="24"/>
        </w:rPr>
        <w:t>navýšení</w:t>
      </w:r>
      <w:r w:rsidR="00C503F9" w:rsidRPr="00C40C69">
        <w:rPr>
          <w:sz w:val="24"/>
          <w:szCs w:val="24"/>
        </w:rPr>
        <w:t xml:space="preserve"> odvodů </w:t>
      </w:r>
      <w:r w:rsidR="00EC0C18" w:rsidRPr="00C40C69">
        <w:rPr>
          <w:sz w:val="24"/>
          <w:szCs w:val="24"/>
        </w:rPr>
        <w:t xml:space="preserve">odpisů </w:t>
      </w:r>
      <w:r w:rsidR="00C503F9" w:rsidRPr="00C40C69">
        <w:rPr>
          <w:sz w:val="24"/>
          <w:szCs w:val="24"/>
        </w:rPr>
        <w:t>příspěvkových organizací</w:t>
      </w:r>
      <w:r w:rsidR="005912B0" w:rsidRPr="00C40C69">
        <w:rPr>
          <w:sz w:val="24"/>
          <w:szCs w:val="24"/>
        </w:rPr>
        <w:t xml:space="preserve"> </w:t>
      </w:r>
      <w:r w:rsidR="00EC0C18" w:rsidRPr="00C40C69">
        <w:rPr>
          <w:sz w:val="24"/>
          <w:szCs w:val="24"/>
        </w:rPr>
        <w:t>o část odpisů</w:t>
      </w:r>
      <w:r w:rsidR="00C503F9" w:rsidRPr="00C40C69">
        <w:rPr>
          <w:sz w:val="24"/>
          <w:szCs w:val="24"/>
        </w:rPr>
        <w:t xml:space="preserve"> </w:t>
      </w:r>
      <w:r w:rsidR="00EC0C18" w:rsidRPr="00C40C69">
        <w:rPr>
          <w:sz w:val="24"/>
          <w:szCs w:val="24"/>
        </w:rPr>
        <w:t>3</w:t>
      </w:r>
      <w:r w:rsidR="00C503F9" w:rsidRPr="00C40C69">
        <w:rPr>
          <w:sz w:val="24"/>
          <w:szCs w:val="24"/>
        </w:rPr>
        <w:t xml:space="preserve"> nových příspěvkových organizací</w:t>
      </w:r>
      <w:r w:rsidR="00EC0C18" w:rsidRPr="00C40C69">
        <w:rPr>
          <w:sz w:val="24"/>
          <w:szCs w:val="24"/>
        </w:rPr>
        <w:t xml:space="preserve"> (Školní statek Frýdlant,</w:t>
      </w:r>
      <w:r w:rsidR="00C503F9" w:rsidRPr="00C40C69">
        <w:rPr>
          <w:sz w:val="24"/>
          <w:szCs w:val="24"/>
        </w:rPr>
        <w:t xml:space="preserve"> ZOO Liberec a Botanick</w:t>
      </w:r>
      <w:r w:rsidR="00EC0C18" w:rsidRPr="00C40C69">
        <w:rPr>
          <w:sz w:val="24"/>
          <w:szCs w:val="24"/>
        </w:rPr>
        <w:t>á</w:t>
      </w:r>
      <w:r w:rsidR="00C503F9" w:rsidRPr="00C40C69">
        <w:rPr>
          <w:sz w:val="24"/>
          <w:szCs w:val="24"/>
        </w:rPr>
        <w:t xml:space="preserve"> zahrad</w:t>
      </w:r>
      <w:r w:rsidR="00EC0C18" w:rsidRPr="00C40C69">
        <w:rPr>
          <w:sz w:val="24"/>
          <w:szCs w:val="24"/>
        </w:rPr>
        <w:t>a</w:t>
      </w:r>
      <w:r w:rsidR="00C503F9" w:rsidRPr="00C40C69">
        <w:rPr>
          <w:sz w:val="24"/>
          <w:szCs w:val="24"/>
        </w:rPr>
        <w:t xml:space="preserve"> Liberec-</w:t>
      </w:r>
      <w:proofErr w:type="spellStart"/>
      <w:r w:rsidR="00C503F9" w:rsidRPr="00C40C69">
        <w:rPr>
          <w:sz w:val="24"/>
          <w:szCs w:val="24"/>
        </w:rPr>
        <w:t>LK</w:t>
      </w:r>
      <w:proofErr w:type="spellEnd"/>
      <w:r w:rsidR="00EC0C18" w:rsidRPr="00C40C69">
        <w:rPr>
          <w:sz w:val="24"/>
          <w:szCs w:val="24"/>
        </w:rPr>
        <w:t>)</w:t>
      </w:r>
      <w:r w:rsidR="005912B0" w:rsidRPr="00C40C69">
        <w:rPr>
          <w:sz w:val="24"/>
          <w:szCs w:val="24"/>
        </w:rPr>
        <w:t>, které byly krajem zřízeny od 1. 1. 2022</w:t>
      </w:r>
      <w:r w:rsidR="00C34DC8" w:rsidRPr="00C40C69">
        <w:rPr>
          <w:sz w:val="24"/>
          <w:szCs w:val="24"/>
        </w:rPr>
        <w:t xml:space="preserve">. </w:t>
      </w:r>
      <w:r w:rsidR="00ED02F5" w:rsidRPr="00C40C69">
        <w:rPr>
          <w:sz w:val="24"/>
          <w:szCs w:val="24"/>
        </w:rPr>
        <w:t xml:space="preserve">V návrhu </w:t>
      </w:r>
      <w:proofErr w:type="spellStart"/>
      <w:r w:rsidR="00ED02F5" w:rsidRPr="00C40C69">
        <w:rPr>
          <w:sz w:val="24"/>
          <w:szCs w:val="24"/>
        </w:rPr>
        <w:t>SVR</w:t>
      </w:r>
      <w:proofErr w:type="spellEnd"/>
      <w:r w:rsidR="00ED02F5" w:rsidRPr="00C40C69">
        <w:rPr>
          <w:sz w:val="24"/>
          <w:szCs w:val="24"/>
        </w:rPr>
        <w:t xml:space="preserve"> jsou pak samostatně vyčísleny očekávané odvody odpisů ZOO Liberec ve výši</w:t>
      </w:r>
      <w:r w:rsidR="008421C9" w:rsidRPr="00C40C69">
        <w:rPr>
          <w:sz w:val="24"/>
          <w:szCs w:val="24"/>
        </w:rPr>
        <w:t xml:space="preserve"> 9 </w:t>
      </w:r>
      <w:r w:rsidR="005912B0" w:rsidRPr="00C40C69">
        <w:rPr>
          <w:sz w:val="24"/>
          <w:szCs w:val="24"/>
        </w:rPr>
        <w:t>000</w:t>
      </w:r>
      <w:r w:rsidR="008421C9" w:rsidRPr="00C40C69">
        <w:rPr>
          <w:sz w:val="24"/>
          <w:szCs w:val="24"/>
        </w:rPr>
        <w:t xml:space="preserve"> tis. Kč, které jsou jako zdroj krytí </w:t>
      </w:r>
      <w:r w:rsidR="00ED02F5" w:rsidRPr="00C40C69">
        <w:rPr>
          <w:sz w:val="24"/>
          <w:szCs w:val="24"/>
        </w:rPr>
        <w:t>současně „vyčleněny“ ve výdajové části v kapitole 920 14 – Kapitálové výdaje, Investiční rozvoj ZOO Liberec v identickém objemu 9 </w:t>
      </w:r>
      <w:r w:rsidR="005912B0" w:rsidRPr="00C40C69">
        <w:rPr>
          <w:sz w:val="24"/>
          <w:szCs w:val="24"/>
        </w:rPr>
        <w:t>000</w:t>
      </w:r>
      <w:r w:rsidR="00ED02F5" w:rsidRPr="00C40C69">
        <w:rPr>
          <w:sz w:val="24"/>
          <w:szCs w:val="24"/>
        </w:rPr>
        <w:t xml:space="preserve"> tis. Kč.</w:t>
      </w:r>
    </w:p>
    <w:p w14:paraId="1E45A5FE" w14:textId="2A13E5DC" w:rsidR="00B40865" w:rsidRPr="00C40C69" w:rsidRDefault="00EC0C18" w:rsidP="00CF0CCC">
      <w:pPr>
        <w:spacing w:before="240"/>
        <w:jc w:val="both"/>
        <w:rPr>
          <w:sz w:val="24"/>
          <w:szCs w:val="24"/>
        </w:rPr>
      </w:pPr>
      <w:r w:rsidRPr="00C40C69">
        <w:rPr>
          <w:sz w:val="24"/>
          <w:szCs w:val="24"/>
        </w:rPr>
        <w:t>Objem nedaňových p</w:t>
      </w:r>
      <w:r w:rsidR="00422947" w:rsidRPr="00C40C69">
        <w:rPr>
          <w:sz w:val="24"/>
          <w:szCs w:val="24"/>
        </w:rPr>
        <w:t>ř</w:t>
      </w:r>
      <w:r w:rsidRPr="00C40C69">
        <w:rPr>
          <w:sz w:val="24"/>
          <w:szCs w:val="24"/>
        </w:rPr>
        <w:t>íjmů v roce 202</w:t>
      </w:r>
      <w:r w:rsidR="00F757D0" w:rsidRPr="00C40C69">
        <w:rPr>
          <w:sz w:val="24"/>
          <w:szCs w:val="24"/>
        </w:rPr>
        <w:t>3</w:t>
      </w:r>
      <w:r w:rsidRPr="00C40C69">
        <w:rPr>
          <w:sz w:val="24"/>
          <w:szCs w:val="24"/>
        </w:rPr>
        <w:t xml:space="preserve"> </w:t>
      </w:r>
      <w:r w:rsidR="00422947" w:rsidRPr="00C40C69">
        <w:rPr>
          <w:sz w:val="24"/>
          <w:szCs w:val="24"/>
        </w:rPr>
        <w:t xml:space="preserve">dále reflektuje </w:t>
      </w:r>
      <w:r w:rsidRPr="00C40C69">
        <w:rPr>
          <w:sz w:val="24"/>
          <w:szCs w:val="24"/>
        </w:rPr>
        <w:t>navýšen</w:t>
      </w:r>
      <w:r w:rsidR="00422947" w:rsidRPr="00C40C69">
        <w:rPr>
          <w:sz w:val="24"/>
          <w:szCs w:val="24"/>
        </w:rPr>
        <w:t xml:space="preserve">í </w:t>
      </w:r>
      <w:r w:rsidR="00EF20E5" w:rsidRPr="00C40C69">
        <w:rPr>
          <w:sz w:val="24"/>
          <w:szCs w:val="24"/>
        </w:rPr>
        <w:t>příjm</w:t>
      </w:r>
      <w:r w:rsidR="00422947" w:rsidRPr="00C40C69">
        <w:rPr>
          <w:sz w:val="24"/>
          <w:szCs w:val="24"/>
        </w:rPr>
        <w:t>ů</w:t>
      </w:r>
      <w:r w:rsidR="00EF20E5" w:rsidRPr="00C40C69">
        <w:rPr>
          <w:sz w:val="24"/>
          <w:szCs w:val="24"/>
        </w:rPr>
        <w:t xml:space="preserve"> </w:t>
      </w:r>
      <w:r w:rsidR="00F757D0" w:rsidRPr="00C40C69">
        <w:rPr>
          <w:sz w:val="24"/>
          <w:szCs w:val="24"/>
        </w:rPr>
        <w:t xml:space="preserve">zejména </w:t>
      </w:r>
      <w:r w:rsidR="00EF20E5" w:rsidRPr="00C40C69">
        <w:rPr>
          <w:sz w:val="24"/>
          <w:szCs w:val="24"/>
        </w:rPr>
        <w:t>z úrokových výnosů.</w:t>
      </w:r>
      <w:r w:rsidR="00D235AD" w:rsidRPr="00C40C69">
        <w:rPr>
          <w:sz w:val="24"/>
          <w:szCs w:val="24"/>
        </w:rPr>
        <w:t xml:space="preserve"> Pro období let následujících jsou úrokové výnosy sníženy v souvislosti s očekávaným poklesem </w:t>
      </w:r>
      <w:proofErr w:type="spellStart"/>
      <w:r w:rsidR="00D235AD" w:rsidRPr="00C40C69">
        <w:rPr>
          <w:sz w:val="24"/>
          <w:szCs w:val="24"/>
        </w:rPr>
        <w:t>Repo</w:t>
      </w:r>
      <w:proofErr w:type="spellEnd"/>
      <w:r w:rsidR="00D235AD" w:rsidRPr="00C40C69">
        <w:rPr>
          <w:sz w:val="24"/>
          <w:szCs w:val="24"/>
        </w:rPr>
        <w:t xml:space="preserve"> sazby ze strany ČNB.</w:t>
      </w:r>
      <w:r w:rsidR="00F839A0" w:rsidRPr="00C40C69">
        <w:rPr>
          <w:sz w:val="24"/>
          <w:szCs w:val="24"/>
        </w:rPr>
        <w:t xml:space="preserve"> </w:t>
      </w:r>
    </w:p>
    <w:p w14:paraId="70FDC8D4" w14:textId="05A48901" w:rsidR="001C08D7" w:rsidRPr="00C40C69" w:rsidRDefault="001C08D7" w:rsidP="00CF0CCC">
      <w:pPr>
        <w:spacing w:before="240" w:after="120"/>
        <w:jc w:val="center"/>
        <w:rPr>
          <w:b/>
          <w:sz w:val="24"/>
          <w:szCs w:val="24"/>
        </w:rPr>
      </w:pPr>
      <w:r w:rsidRPr="00C40C69">
        <w:rPr>
          <w:b/>
          <w:sz w:val="24"/>
          <w:szCs w:val="24"/>
        </w:rPr>
        <w:t xml:space="preserve">Nedaňové příjmy na úrovni schválených rozpočtů v letech </w:t>
      </w:r>
      <w:proofErr w:type="gramStart"/>
      <w:r w:rsidRPr="00C40C69">
        <w:rPr>
          <w:b/>
          <w:sz w:val="24"/>
          <w:szCs w:val="24"/>
        </w:rPr>
        <w:t>201</w:t>
      </w:r>
      <w:r w:rsidR="00D235AD" w:rsidRPr="00C40C69">
        <w:rPr>
          <w:b/>
          <w:sz w:val="24"/>
          <w:szCs w:val="24"/>
        </w:rPr>
        <w:t>7</w:t>
      </w:r>
      <w:r w:rsidRPr="00C40C69">
        <w:rPr>
          <w:b/>
          <w:sz w:val="24"/>
          <w:szCs w:val="24"/>
        </w:rPr>
        <w:t xml:space="preserve"> – 20</w:t>
      </w:r>
      <w:r w:rsidR="00D32CAB" w:rsidRPr="00C40C69">
        <w:rPr>
          <w:b/>
          <w:sz w:val="24"/>
          <w:szCs w:val="24"/>
        </w:rPr>
        <w:t>2</w:t>
      </w:r>
      <w:r w:rsidR="00272BFB" w:rsidRPr="00C40C69">
        <w:rPr>
          <w:b/>
          <w:sz w:val="24"/>
          <w:szCs w:val="24"/>
        </w:rPr>
        <w:t>3</w:t>
      </w:r>
      <w:proofErr w:type="gramEnd"/>
    </w:p>
    <w:tbl>
      <w:tblPr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082"/>
        <w:gridCol w:w="996"/>
        <w:gridCol w:w="996"/>
        <w:gridCol w:w="1000"/>
        <w:gridCol w:w="996"/>
        <w:gridCol w:w="996"/>
        <w:gridCol w:w="996"/>
      </w:tblGrid>
      <w:tr w:rsidR="00552D8F" w:rsidRPr="00C40C69" w14:paraId="5C598E7F" w14:textId="77777777" w:rsidTr="00552D8F">
        <w:trPr>
          <w:trHeight w:val="33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552C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nedaňové příjmy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54A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EE8" w14:textId="77777777" w:rsidR="00552D8F" w:rsidRPr="00C40C69" w:rsidRDefault="00552D8F" w:rsidP="00552D8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811E" w14:textId="77777777" w:rsidR="00552D8F" w:rsidRPr="00C40C69" w:rsidRDefault="00552D8F" w:rsidP="00552D8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38E2" w14:textId="77777777" w:rsidR="00552D8F" w:rsidRPr="00C40C69" w:rsidRDefault="00552D8F" w:rsidP="00552D8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1FE6" w14:textId="77777777" w:rsidR="00552D8F" w:rsidRPr="00C40C69" w:rsidRDefault="00552D8F" w:rsidP="00552D8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6AE" w14:textId="77777777" w:rsidR="00552D8F" w:rsidRPr="00C40C69" w:rsidRDefault="00552D8F" w:rsidP="00552D8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18D0" w14:textId="77777777" w:rsidR="00552D8F" w:rsidRPr="00C40C69" w:rsidRDefault="00552D8F" w:rsidP="00552D8F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52D8F" w:rsidRPr="00C40C69" w14:paraId="7CF906B7" w14:textId="77777777" w:rsidTr="00552D8F">
        <w:trPr>
          <w:trHeight w:val="3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B0C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E31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40C69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7C2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9BAA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BFD3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6E5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D3B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898F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552D8F" w:rsidRPr="00C40C69" w14:paraId="55C4EAAD" w14:textId="77777777" w:rsidTr="00716518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D87" w14:textId="77777777" w:rsidR="00552D8F" w:rsidRPr="00C40C69" w:rsidRDefault="00552D8F" w:rsidP="00572E1D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867" w14:textId="77777777" w:rsidR="00552D8F" w:rsidRPr="00C40C69" w:rsidRDefault="00552D8F" w:rsidP="00716518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124 811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B11" w14:textId="77777777" w:rsidR="00552D8F" w:rsidRPr="00C40C69" w:rsidRDefault="00552D8F" w:rsidP="00716518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94 893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A90" w14:textId="77777777" w:rsidR="00552D8F" w:rsidRPr="00C40C69" w:rsidRDefault="00552D8F" w:rsidP="00716518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70 968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28D" w14:textId="77777777" w:rsidR="00552D8F" w:rsidRPr="00C40C69" w:rsidRDefault="00552D8F" w:rsidP="00716518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67 238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2CEC" w14:textId="77777777" w:rsidR="00552D8F" w:rsidRPr="00C40C69" w:rsidRDefault="00552D8F" w:rsidP="00716518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61 654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3C2" w14:textId="77777777" w:rsidR="00552D8F" w:rsidRPr="00C40C69" w:rsidRDefault="00552D8F" w:rsidP="00716518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59 887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424" w14:textId="77777777" w:rsidR="00552D8F" w:rsidRPr="00C40C69" w:rsidRDefault="00552D8F" w:rsidP="00716518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55 357</w:t>
            </w:r>
          </w:p>
        </w:tc>
      </w:tr>
      <w:tr w:rsidR="00552D8F" w:rsidRPr="00C40C69" w14:paraId="07A84474" w14:textId="77777777" w:rsidTr="00572E1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6BC144" w14:textId="77777777" w:rsidR="00552D8F" w:rsidRPr="00C40C69" w:rsidRDefault="00552D8F" w:rsidP="00572E1D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E2466B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B41BF6" w14:textId="77777777" w:rsidR="00552D8F" w:rsidRPr="00C40C69" w:rsidRDefault="00552D8F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2022/2021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A182D5" w14:textId="77777777" w:rsidR="00552D8F" w:rsidRPr="00C40C69" w:rsidRDefault="00552D8F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2021/2020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2516C0" w14:textId="77777777" w:rsidR="00552D8F" w:rsidRPr="00C40C69" w:rsidRDefault="00552D8F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E67069" w14:textId="77777777" w:rsidR="00552D8F" w:rsidRPr="00C40C69" w:rsidRDefault="00552D8F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732984" w14:textId="77777777" w:rsidR="00552D8F" w:rsidRPr="00C40C69" w:rsidRDefault="00552D8F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0C65C0" w14:textId="77777777" w:rsidR="00552D8F" w:rsidRPr="00C40C69" w:rsidRDefault="00552D8F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2017/2016</w:t>
            </w:r>
          </w:p>
        </w:tc>
      </w:tr>
      <w:tr w:rsidR="00552D8F" w:rsidRPr="00C40C69" w14:paraId="30D2B122" w14:textId="77777777" w:rsidTr="00572E1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77A" w14:textId="77777777" w:rsidR="00552D8F" w:rsidRPr="00C40C69" w:rsidRDefault="00552D8F" w:rsidP="00572E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4C25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29 917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5B3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23 925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9132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3 730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DF4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5 583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DF7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1 767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53F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4 530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04B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x</w:t>
            </w:r>
          </w:p>
        </w:tc>
      </w:tr>
      <w:tr w:rsidR="00552D8F" w:rsidRPr="00C40C69" w14:paraId="651F931F" w14:textId="77777777" w:rsidTr="00572E1D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2E8F" w14:textId="77777777" w:rsidR="00552D8F" w:rsidRPr="00C40C69" w:rsidRDefault="00552D8F" w:rsidP="00572E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E930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31,5%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839E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33,7%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328B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5,5%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D8C8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9,1%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6C23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3,0%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61BF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8,2%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867E" w14:textId="77777777" w:rsidR="00552D8F" w:rsidRPr="00C40C69" w:rsidRDefault="00552D8F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27AE204D" w14:textId="0282B92F" w:rsidR="00B40865" w:rsidRPr="00C40C69" w:rsidRDefault="00B40865" w:rsidP="00CF0CCC">
      <w:pPr>
        <w:pStyle w:val="Normlnweb"/>
        <w:spacing w:before="240" w:beforeAutospacing="0" w:after="0" w:afterAutospacing="0"/>
        <w:jc w:val="both"/>
      </w:pPr>
      <w:r w:rsidRPr="00C40C69">
        <w:rPr>
          <w:b/>
          <w:u w:val="single"/>
        </w:rPr>
        <w:t>Kapitálové příjmy kraje</w:t>
      </w:r>
      <w:r w:rsidRPr="00C40C69">
        <w:t xml:space="preserve"> nejsou do výhledu rozpočtu, pro svou nahodilost a marginální vliv na celkový objem rozpočtu v daném období zahrnovány. Případné kapitálové výnosy</w:t>
      </w:r>
      <w:r w:rsidR="00FF6D0E">
        <w:t>,</w:t>
      </w:r>
      <w:r w:rsidRPr="00C40C69">
        <w:t xml:space="preserve"> realizované především z prodeje nemovitého majetku kraje</w:t>
      </w:r>
      <w:r w:rsidR="00FF6D0E">
        <w:t>,</w:t>
      </w:r>
      <w:r w:rsidRPr="00C40C69">
        <w:t xml:space="preserve"> jsou řešeny aktuálně v příslušném rozpočtovém období prostřednictvím odpovídajících změn schváleného ročního rozpočtu kraje.  </w:t>
      </w:r>
    </w:p>
    <w:p w14:paraId="5E19F08E" w14:textId="6C335E4C" w:rsidR="00B40865" w:rsidRPr="00C40C69" w:rsidRDefault="00B40865" w:rsidP="00B12FA5">
      <w:pPr>
        <w:pStyle w:val="Normlnweb"/>
        <w:spacing w:before="240" w:beforeAutospacing="0" w:after="120" w:afterAutospacing="0"/>
        <w:jc w:val="both"/>
      </w:pPr>
      <w:r w:rsidRPr="00C40C69">
        <w:rPr>
          <w:b/>
          <w:u w:val="single"/>
        </w:rPr>
        <w:t>Krajem přijímané transfery z jiných rozpočtů</w:t>
      </w:r>
      <w:r w:rsidRPr="00C40C69">
        <w:t xml:space="preserve"> </w:t>
      </w:r>
      <w:proofErr w:type="gramStart"/>
      <w:r w:rsidRPr="00C40C69">
        <w:t>tvoří</w:t>
      </w:r>
      <w:proofErr w:type="gramEnd"/>
      <w:r w:rsidRPr="00C40C69">
        <w:t xml:space="preserve"> především </w:t>
      </w:r>
      <w:r w:rsidRPr="00C40C69">
        <w:rPr>
          <w:b/>
        </w:rPr>
        <w:t xml:space="preserve">příspěvek státního rozpočtu </w:t>
      </w:r>
      <w:r w:rsidRPr="00C40C69">
        <w:t>na úhradu výdajů souvisejících s </w:t>
      </w:r>
      <w:r w:rsidRPr="00C40C69">
        <w:rPr>
          <w:b/>
        </w:rPr>
        <w:t>přeneseným výkonem státní správy krajským úřadem</w:t>
      </w:r>
      <w:r w:rsidRPr="00C40C69">
        <w:t xml:space="preserve">. Aktualizace objemu v rozpočtovém výhledu vychází </w:t>
      </w:r>
      <w:r w:rsidR="00EC7796" w:rsidRPr="00C40C69">
        <w:t>z </w:t>
      </w:r>
      <w:r w:rsidR="00EC7796" w:rsidRPr="00C40C69">
        <w:rPr>
          <w:b/>
        </w:rPr>
        <w:t xml:space="preserve">navýšení </w:t>
      </w:r>
      <w:r w:rsidRPr="00C40C69">
        <w:rPr>
          <w:b/>
        </w:rPr>
        <w:t xml:space="preserve">objemu </w:t>
      </w:r>
      <w:r w:rsidR="002C3D59" w:rsidRPr="00C40C69">
        <w:rPr>
          <w:b/>
        </w:rPr>
        <w:t xml:space="preserve">tohoto </w:t>
      </w:r>
      <w:r w:rsidRPr="00C40C69">
        <w:rPr>
          <w:b/>
        </w:rPr>
        <w:t>příspěvku pro rok 202</w:t>
      </w:r>
      <w:r w:rsidR="006370C7" w:rsidRPr="00C40C69">
        <w:rPr>
          <w:b/>
        </w:rPr>
        <w:t>3</w:t>
      </w:r>
      <w:r w:rsidR="002C3D59" w:rsidRPr="00C40C69">
        <w:rPr>
          <w:b/>
        </w:rPr>
        <w:t xml:space="preserve"> </w:t>
      </w:r>
      <w:r w:rsidRPr="00C40C69">
        <w:rPr>
          <w:b/>
        </w:rPr>
        <w:t>o</w:t>
      </w:r>
      <w:r w:rsidR="00EC7796" w:rsidRPr="00C40C69">
        <w:rPr>
          <w:b/>
        </w:rPr>
        <w:t xml:space="preserve"> </w:t>
      </w:r>
      <w:r w:rsidR="00343E1F" w:rsidRPr="00C40C69">
        <w:rPr>
          <w:b/>
        </w:rPr>
        <w:t>5</w:t>
      </w:r>
      <w:r w:rsidRPr="00C40C69">
        <w:rPr>
          <w:b/>
        </w:rPr>
        <w:t> %</w:t>
      </w:r>
      <w:r w:rsidRPr="00C40C69">
        <w:t xml:space="preserve"> a </w:t>
      </w:r>
      <w:r w:rsidR="006370C7" w:rsidRPr="00C40C69">
        <w:t>každoroční navýšení o</w:t>
      </w:r>
      <w:r w:rsidR="00EC7796" w:rsidRPr="00C40C69">
        <w:t xml:space="preserve"> </w:t>
      </w:r>
      <w:r w:rsidR="006370C7" w:rsidRPr="00C40C69">
        <w:t>4</w:t>
      </w:r>
      <w:r w:rsidR="00EC7796" w:rsidRPr="00C40C69">
        <w:t xml:space="preserve"> % </w:t>
      </w:r>
      <w:r w:rsidR="002C3D59" w:rsidRPr="00C40C69">
        <w:t>v následujících letech.</w:t>
      </w:r>
    </w:p>
    <w:tbl>
      <w:tblPr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96"/>
        <w:gridCol w:w="996"/>
        <w:gridCol w:w="1215"/>
        <w:gridCol w:w="996"/>
        <w:gridCol w:w="996"/>
        <w:gridCol w:w="996"/>
        <w:gridCol w:w="996"/>
      </w:tblGrid>
      <w:tr w:rsidR="00572E1D" w:rsidRPr="00C40C69" w14:paraId="6BFE487D" w14:textId="77777777" w:rsidTr="00572E1D">
        <w:trPr>
          <w:trHeight w:val="330"/>
        </w:trPr>
        <w:tc>
          <w:tcPr>
            <w:tcW w:w="6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FD1" w14:textId="0CFF5D15" w:rsidR="00572E1D" w:rsidRPr="00C40C69" w:rsidRDefault="00572E1D" w:rsidP="00552D8F">
            <w:r w:rsidRPr="00C40C69">
              <w:rPr>
                <w:b/>
                <w:sz w:val="22"/>
                <w:szCs w:val="22"/>
              </w:rPr>
              <w:t>příspěvek státního rozpočtu na výkon státní správy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3C10" w14:textId="77777777" w:rsidR="00572E1D" w:rsidRPr="00C40C69" w:rsidRDefault="00572E1D" w:rsidP="00552D8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475" w14:textId="77777777" w:rsidR="00572E1D" w:rsidRPr="00C40C69" w:rsidRDefault="00572E1D" w:rsidP="00552D8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E3C1" w14:textId="77777777" w:rsidR="00572E1D" w:rsidRPr="00C40C69" w:rsidRDefault="00572E1D" w:rsidP="00552D8F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52D8F" w:rsidRPr="00C40C69" w14:paraId="077142CB" w14:textId="77777777" w:rsidTr="00572E1D">
        <w:trPr>
          <w:trHeight w:val="3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A66" w14:textId="491A36B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F9D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40C69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4B98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CCBB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D27C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3DC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FA7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6B0" w14:textId="77777777" w:rsidR="00552D8F" w:rsidRPr="00C40C69" w:rsidRDefault="00552D8F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552D8F" w:rsidRPr="00C40C69" w14:paraId="2A8822BB" w14:textId="77777777" w:rsidTr="00572E1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2BF5" w14:textId="77777777" w:rsidR="00552D8F" w:rsidRPr="00C40C69" w:rsidRDefault="00552D8F" w:rsidP="00552D8F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110D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110 292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84C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105 040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9468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100 038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277B" w14:textId="77777777" w:rsidR="00552D8F" w:rsidRPr="00C40C69" w:rsidRDefault="00552D8F" w:rsidP="00552D8F">
            <w:pPr>
              <w:jc w:val="center"/>
              <w:rPr>
                <w:sz w:val="22"/>
                <w:szCs w:val="22"/>
              </w:rPr>
            </w:pPr>
            <w:r w:rsidRPr="00C40C69">
              <w:rPr>
                <w:sz w:val="22"/>
                <w:szCs w:val="22"/>
              </w:rPr>
              <w:t>88 955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8163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78 067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56D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70 970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4DC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67 591</w:t>
            </w:r>
          </w:p>
        </w:tc>
      </w:tr>
      <w:tr w:rsidR="00681C30" w:rsidRPr="00C40C69" w14:paraId="395EE608" w14:textId="77777777" w:rsidTr="00572E1D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A92C5C" w14:textId="77777777" w:rsidR="00552D8F" w:rsidRPr="00C40C69" w:rsidRDefault="00552D8F" w:rsidP="00552D8F">
            <w:pPr>
              <w:rPr>
                <w:color w:val="000000"/>
              </w:rPr>
            </w:pPr>
            <w:r w:rsidRPr="00C40C69">
              <w:rPr>
                <w:color w:val="000000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17A9C0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D80CE8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2022/2021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73F82B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2021/ UR 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048C4B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87110F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A63103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B2FB49" w14:textId="77777777" w:rsidR="00552D8F" w:rsidRPr="00C40C69" w:rsidRDefault="00552D8F" w:rsidP="00552D8F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2017/2016</w:t>
            </w:r>
          </w:p>
        </w:tc>
      </w:tr>
      <w:tr w:rsidR="00552D8F" w:rsidRPr="00C40C69" w14:paraId="64B08813" w14:textId="77777777" w:rsidTr="00572E1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877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029D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5 252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284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5 002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07DA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11 083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379A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10 888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B6BC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7 097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F15" w14:textId="77777777" w:rsidR="00552D8F" w:rsidRPr="00C40C69" w:rsidRDefault="00552D8F" w:rsidP="00552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3 380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8BA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x</w:t>
            </w:r>
          </w:p>
        </w:tc>
      </w:tr>
      <w:tr w:rsidR="00552D8F" w:rsidRPr="00C40C69" w14:paraId="785DC709" w14:textId="77777777" w:rsidTr="00572E1D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F4E" w14:textId="77777777" w:rsidR="00552D8F" w:rsidRPr="00C40C69" w:rsidRDefault="00552D8F" w:rsidP="00552D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7D96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5,0%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CB2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5,0%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442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12,5%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21E2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13,9%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C940" w14:textId="77777777" w:rsidR="00552D8F" w:rsidRPr="00C40C69" w:rsidRDefault="00552D8F" w:rsidP="00552D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10,0%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054" w14:textId="77777777" w:rsidR="00552D8F" w:rsidRPr="00C40C69" w:rsidRDefault="00552D8F" w:rsidP="00552D8F">
            <w:pPr>
              <w:jc w:val="center"/>
              <w:rPr>
                <w:sz w:val="22"/>
                <w:szCs w:val="22"/>
              </w:rPr>
            </w:pPr>
            <w:proofErr w:type="gramStart"/>
            <w:r w:rsidRPr="00C40C69">
              <w:rPr>
                <w:sz w:val="22"/>
                <w:szCs w:val="22"/>
              </w:rPr>
              <w:t>5,0%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6335" w14:textId="77777777" w:rsidR="00552D8F" w:rsidRPr="00C40C69" w:rsidRDefault="00552D8F" w:rsidP="00552D8F">
            <w:pPr>
              <w:jc w:val="center"/>
              <w:rPr>
                <w:sz w:val="22"/>
                <w:szCs w:val="22"/>
              </w:rPr>
            </w:pPr>
            <w:r w:rsidRPr="00C40C69">
              <w:rPr>
                <w:sz w:val="22"/>
                <w:szCs w:val="22"/>
              </w:rPr>
              <w:t>x</w:t>
            </w:r>
          </w:p>
        </w:tc>
      </w:tr>
    </w:tbl>
    <w:p w14:paraId="0C7976E3" w14:textId="1F8CBB6A" w:rsidR="00B51804" w:rsidRPr="00C40C69" w:rsidRDefault="00B40865" w:rsidP="00C60EF8">
      <w:pPr>
        <w:pStyle w:val="Normlnweb"/>
        <w:spacing w:before="240" w:beforeAutospacing="0" w:after="120" w:afterAutospacing="0"/>
        <w:jc w:val="both"/>
      </w:pPr>
      <w:r w:rsidRPr="00C40C69">
        <w:t xml:space="preserve">Další z rozpočtovaných transferů s vlivem na rozpočet kraje představují </w:t>
      </w:r>
      <w:r w:rsidRPr="00C40C69">
        <w:rPr>
          <w:b/>
          <w:u w:val="single"/>
        </w:rPr>
        <w:t>finanční příspěvky z rozpočtů obcí</w:t>
      </w:r>
      <w:r w:rsidRPr="00C40C69">
        <w:t xml:space="preserve"> Libereckého kraje na dopravní obslužnost, které vyjadřují podíl rozpočtů obcí na financování autobusové dopravní obslužnosti kraje. Celkový objem pro rok 202</w:t>
      </w:r>
      <w:r w:rsidR="00E6064D" w:rsidRPr="00C40C69">
        <w:t>3</w:t>
      </w:r>
      <w:r w:rsidRPr="00C40C69">
        <w:t xml:space="preserve"> a období následující ve</w:t>
      </w:r>
      <w:r w:rsidR="009C41FA" w:rsidRPr="00C40C69">
        <w:t xml:space="preserve"> střednědobém</w:t>
      </w:r>
      <w:r w:rsidRPr="00C40C69">
        <w:t xml:space="preserve"> výhledu rozpočtu </w:t>
      </w:r>
      <w:r w:rsidR="009C41FA" w:rsidRPr="00C40C69">
        <w:t>na období let 202</w:t>
      </w:r>
      <w:r w:rsidR="00E6064D" w:rsidRPr="00C40C69">
        <w:t>3</w:t>
      </w:r>
      <w:r w:rsidR="009C41FA" w:rsidRPr="00C40C69">
        <w:t>–202</w:t>
      </w:r>
      <w:r w:rsidR="00E6064D" w:rsidRPr="00C40C69">
        <w:t>6</w:t>
      </w:r>
      <w:r w:rsidR="009C41FA" w:rsidRPr="00C40C69">
        <w:t xml:space="preserve"> </w:t>
      </w:r>
      <w:r w:rsidRPr="00C40C69">
        <w:t>vychází ze stávajícího smluvního ujednání mezi krajem a obcemi.</w:t>
      </w:r>
    </w:p>
    <w:tbl>
      <w:tblPr>
        <w:tblW w:w="9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96"/>
        <w:gridCol w:w="996"/>
        <w:gridCol w:w="996"/>
        <w:gridCol w:w="1000"/>
        <w:gridCol w:w="996"/>
        <w:gridCol w:w="996"/>
        <w:gridCol w:w="996"/>
      </w:tblGrid>
      <w:tr w:rsidR="00572E1D" w:rsidRPr="00C40C69" w14:paraId="3253D36F" w14:textId="77777777" w:rsidTr="00A76108">
        <w:trPr>
          <w:trHeight w:val="330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6FDF" w14:textId="3CAFEC7F" w:rsidR="00572E1D" w:rsidRPr="00C40C69" w:rsidRDefault="00572E1D" w:rsidP="00572E1D">
            <w:r w:rsidRPr="00C40C69">
              <w:rPr>
                <w:b/>
                <w:sz w:val="22"/>
                <w:szCs w:val="22"/>
              </w:rPr>
              <w:lastRenderedPageBreak/>
              <w:t>finanční příspěvky z rozpočtů obcí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75EA" w14:textId="77777777" w:rsidR="00572E1D" w:rsidRPr="00C40C69" w:rsidRDefault="00572E1D" w:rsidP="00572E1D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3DF4" w14:textId="77777777" w:rsidR="00572E1D" w:rsidRPr="00C40C69" w:rsidRDefault="00572E1D" w:rsidP="00572E1D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6BA" w14:textId="77777777" w:rsidR="00572E1D" w:rsidRPr="00C40C69" w:rsidRDefault="00572E1D" w:rsidP="00572E1D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C598" w14:textId="77777777" w:rsidR="00572E1D" w:rsidRPr="00C40C69" w:rsidRDefault="00572E1D" w:rsidP="00572E1D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23F9" w14:textId="77777777" w:rsidR="00572E1D" w:rsidRPr="00C40C69" w:rsidRDefault="00572E1D" w:rsidP="00572E1D">
            <w:pPr>
              <w:jc w:val="right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72E1D" w:rsidRPr="00C40C69" w14:paraId="3845B2FC" w14:textId="77777777" w:rsidTr="00572E1D">
        <w:trPr>
          <w:trHeight w:val="3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2A35" w14:textId="29F0A309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07C6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40C69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0C93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2E7C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FEAD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EC17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25DD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49F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572E1D" w:rsidRPr="00C40C69" w14:paraId="6E60FB3D" w14:textId="77777777" w:rsidTr="00572E1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49D" w14:textId="77777777" w:rsidR="00572E1D" w:rsidRPr="00C40C69" w:rsidRDefault="00572E1D" w:rsidP="00572E1D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176B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2A6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109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4ADF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27 000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41E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B32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26 133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975E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26 133</w:t>
            </w:r>
          </w:p>
        </w:tc>
      </w:tr>
      <w:tr w:rsidR="00572E1D" w:rsidRPr="00C40C69" w14:paraId="6BF0066A" w14:textId="77777777" w:rsidTr="00572E1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934A60" w14:textId="77777777" w:rsidR="00572E1D" w:rsidRPr="00C40C69" w:rsidRDefault="00572E1D" w:rsidP="00572E1D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98F80D" w14:textId="77777777" w:rsidR="00572E1D" w:rsidRPr="00C40C69" w:rsidRDefault="00572E1D" w:rsidP="00572E1D">
            <w:pPr>
              <w:rPr>
                <w:color w:val="000000"/>
              </w:rPr>
            </w:pPr>
            <w:r w:rsidRPr="00C40C69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70E6E3" w14:textId="77777777" w:rsidR="00572E1D" w:rsidRPr="00C40C69" w:rsidRDefault="00572E1D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2022/2021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5655F9" w14:textId="77777777" w:rsidR="00572E1D" w:rsidRPr="00C40C69" w:rsidRDefault="00572E1D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2021/2020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2D248D" w14:textId="77777777" w:rsidR="00572E1D" w:rsidRPr="00C40C69" w:rsidRDefault="00572E1D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DFF42A" w14:textId="77777777" w:rsidR="00572E1D" w:rsidRPr="00C40C69" w:rsidRDefault="00572E1D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A6B8EA" w14:textId="77777777" w:rsidR="00572E1D" w:rsidRPr="00C40C69" w:rsidRDefault="00572E1D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10C8B1" w14:textId="77777777" w:rsidR="00572E1D" w:rsidRPr="00C40C69" w:rsidRDefault="00572E1D" w:rsidP="00572E1D">
            <w:pPr>
              <w:jc w:val="center"/>
              <w:rPr>
                <w:color w:val="000000"/>
              </w:rPr>
            </w:pPr>
            <w:r w:rsidRPr="00C40C69">
              <w:rPr>
                <w:color w:val="000000"/>
              </w:rPr>
              <w:t>2017/2016</w:t>
            </w:r>
          </w:p>
        </w:tc>
      </w:tr>
      <w:tr w:rsidR="00572E1D" w:rsidRPr="00C40C69" w14:paraId="6D18BC65" w14:textId="77777777" w:rsidTr="00572E1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01B9" w14:textId="77777777" w:rsidR="00572E1D" w:rsidRPr="00C40C69" w:rsidRDefault="00572E1D" w:rsidP="00572E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01BB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2F97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605D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A594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F7C8" w14:textId="77777777" w:rsidR="00572E1D" w:rsidRPr="00C40C69" w:rsidRDefault="00572E1D" w:rsidP="00572E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40C69">
              <w:rPr>
                <w:b/>
                <w:bCs/>
                <w:color w:val="FF0000"/>
                <w:sz w:val="22"/>
                <w:szCs w:val="22"/>
              </w:rPr>
              <w:t>-133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568" w14:textId="77777777" w:rsidR="00572E1D" w:rsidRPr="00C40C69" w:rsidRDefault="00572E1D" w:rsidP="00572E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0C7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r w:rsidRPr="00C40C69">
              <w:rPr>
                <w:color w:val="000000"/>
                <w:sz w:val="22"/>
                <w:szCs w:val="22"/>
              </w:rPr>
              <w:t>x</w:t>
            </w:r>
          </w:p>
        </w:tc>
      </w:tr>
      <w:tr w:rsidR="00572E1D" w:rsidRPr="00C40C69" w14:paraId="58EFCAFD" w14:textId="77777777" w:rsidTr="00572E1D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612E" w14:textId="77777777" w:rsidR="00572E1D" w:rsidRPr="00C40C69" w:rsidRDefault="00572E1D" w:rsidP="00572E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0C69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088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DAE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8F9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2,1%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0635" w14:textId="77777777" w:rsidR="00572E1D" w:rsidRPr="00C40C69" w:rsidRDefault="00572E1D" w:rsidP="00572E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C69">
              <w:rPr>
                <w:color w:val="000000"/>
                <w:sz w:val="22"/>
                <w:szCs w:val="22"/>
              </w:rPr>
              <w:t>3,8%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D701" w14:textId="77777777" w:rsidR="00572E1D" w:rsidRPr="00C40C69" w:rsidRDefault="00572E1D" w:rsidP="00572E1D">
            <w:pPr>
              <w:jc w:val="center"/>
              <w:rPr>
                <w:color w:val="FF0000"/>
                <w:sz w:val="22"/>
                <w:szCs w:val="22"/>
              </w:rPr>
            </w:pPr>
            <w:r w:rsidRPr="00C40C69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C40C69">
              <w:rPr>
                <w:color w:val="FF0000"/>
                <w:sz w:val="22"/>
                <w:szCs w:val="22"/>
              </w:rPr>
              <w:t>0,5%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5BC" w14:textId="77777777" w:rsidR="00572E1D" w:rsidRPr="00C40C69" w:rsidRDefault="00572E1D" w:rsidP="00572E1D">
            <w:pPr>
              <w:jc w:val="center"/>
              <w:rPr>
                <w:sz w:val="22"/>
                <w:szCs w:val="22"/>
              </w:rPr>
            </w:pPr>
            <w:proofErr w:type="gramStart"/>
            <w:r w:rsidRPr="00C40C69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E09E" w14:textId="77777777" w:rsidR="00572E1D" w:rsidRPr="00C40C69" w:rsidRDefault="00572E1D" w:rsidP="00572E1D">
            <w:pPr>
              <w:jc w:val="center"/>
              <w:rPr>
                <w:sz w:val="22"/>
                <w:szCs w:val="22"/>
              </w:rPr>
            </w:pPr>
            <w:r w:rsidRPr="00C40C69">
              <w:rPr>
                <w:sz w:val="22"/>
                <w:szCs w:val="22"/>
              </w:rPr>
              <w:t>x</w:t>
            </w:r>
          </w:p>
        </w:tc>
      </w:tr>
    </w:tbl>
    <w:p w14:paraId="741A408F" w14:textId="77777777" w:rsidR="00572E1D" w:rsidRPr="00C40C69" w:rsidRDefault="00572E1D" w:rsidP="00C60EF8">
      <w:pPr>
        <w:pStyle w:val="Normlnweb"/>
        <w:spacing w:before="240" w:beforeAutospacing="0" w:after="120" w:afterAutospacing="0"/>
        <w:jc w:val="both"/>
      </w:pPr>
    </w:p>
    <w:p w14:paraId="52FC6CB9" w14:textId="77777777" w:rsidR="00CF0CCC" w:rsidRPr="00C40C69" w:rsidRDefault="00CF0CCC" w:rsidP="00C35805">
      <w:pPr>
        <w:spacing w:before="240"/>
        <w:jc w:val="center"/>
        <w:rPr>
          <w:b/>
          <w:sz w:val="28"/>
          <w:szCs w:val="24"/>
        </w:rPr>
      </w:pPr>
      <w:r w:rsidRPr="00C40C69">
        <w:rPr>
          <w:b/>
          <w:sz w:val="28"/>
          <w:szCs w:val="24"/>
        </w:rPr>
        <w:t>III. Financování</w:t>
      </w:r>
    </w:p>
    <w:p w14:paraId="3D32E834" w14:textId="3B775CA9" w:rsidR="00CE3242" w:rsidRDefault="00CF0CCC" w:rsidP="009C41FA">
      <w:pPr>
        <w:pStyle w:val="Normlnweb"/>
        <w:spacing w:before="120" w:beforeAutospacing="0" w:after="120" w:afterAutospacing="0"/>
        <w:jc w:val="both"/>
      </w:pPr>
      <w:r w:rsidRPr="00C40C69">
        <w:t>Pro rok 202</w:t>
      </w:r>
      <w:r w:rsidR="00147C19" w:rsidRPr="00C40C69">
        <w:t>3</w:t>
      </w:r>
      <w:r w:rsidRPr="00C40C69">
        <w:t xml:space="preserve"> je </w:t>
      </w:r>
      <w:r w:rsidR="00EF2CEE" w:rsidRPr="00C40C69">
        <w:t xml:space="preserve">ve </w:t>
      </w:r>
      <w:r w:rsidR="009C41FA" w:rsidRPr="00C40C69">
        <w:t xml:space="preserve">střednědobém </w:t>
      </w:r>
      <w:r w:rsidR="00557E1F" w:rsidRPr="00C40C69">
        <w:t>výhledu rozpočtu počítáno s</w:t>
      </w:r>
      <w:r w:rsidR="00CE3242" w:rsidRPr="00C40C69">
        <w:t>e zapojením těchto zdrojů na úrovni 545</w:t>
      </w:r>
      <w:r w:rsidR="00557E1F" w:rsidRPr="00C40C69">
        <w:t xml:space="preserve"> 000 tis. Kč, která </w:t>
      </w:r>
      <w:r w:rsidR="00CE3242" w:rsidRPr="00C40C69">
        <w:t>odpovídají navýšeným potřebám ve výdajové</w:t>
      </w:r>
      <w:r w:rsidR="00CE3242">
        <w:t xml:space="preserve"> části rozpočtu v následující struktuře:</w:t>
      </w:r>
    </w:p>
    <w:p w14:paraId="38E8BC58" w14:textId="61A1C9DD" w:rsidR="00CE3242" w:rsidRDefault="00CE3242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</w:pPr>
      <w:r>
        <w:t xml:space="preserve">částka 245 000 tis. Kč – </w:t>
      </w:r>
      <w:r w:rsidR="006104AE">
        <w:t>f</w:t>
      </w:r>
      <w:r w:rsidR="006104AE" w:rsidRPr="006104AE">
        <w:t>inancování</w:t>
      </w:r>
      <w:r w:rsidR="006104AE">
        <w:t xml:space="preserve">, </w:t>
      </w:r>
      <w:r w:rsidR="006104AE" w:rsidRPr="006104AE">
        <w:t xml:space="preserve">zapojení použitelných finančních zdrojů minulých rozpočtových </w:t>
      </w:r>
      <w:proofErr w:type="gramStart"/>
      <w:r w:rsidR="006104AE" w:rsidRPr="006104AE">
        <w:t>období - vyšší</w:t>
      </w:r>
      <w:proofErr w:type="gramEnd"/>
      <w:r w:rsidR="006104AE" w:rsidRPr="006104AE">
        <w:t xml:space="preserve"> daň</w:t>
      </w:r>
      <w:r w:rsidR="00716518">
        <w:t>ové</w:t>
      </w:r>
      <w:r w:rsidR="006104AE" w:rsidRPr="006104AE">
        <w:t xml:space="preserve"> příjmy kraje</w:t>
      </w:r>
      <w:r w:rsidR="006104AE">
        <w:t>, zejména provoz příspěvkových organizací</w:t>
      </w:r>
    </w:p>
    <w:p w14:paraId="13710510" w14:textId="031B61E5" w:rsidR="00CE3242" w:rsidRDefault="00CE3242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</w:pPr>
      <w:r>
        <w:t xml:space="preserve">částka 160 000 tis. Kč – </w:t>
      </w:r>
      <w:r w:rsidR="006104AE">
        <w:t>f</w:t>
      </w:r>
      <w:r w:rsidR="006104AE" w:rsidRPr="006104AE">
        <w:t>inancování</w:t>
      </w:r>
      <w:r w:rsidR="006104AE">
        <w:t xml:space="preserve">, </w:t>
      </w:r>
      <w:r w:rsidR="006104AE" w:rsidRPr="006104AE">
        <w:t xml:space="preserve">zapojení použitelných finančních zdrojů minulých rozpočtových </w:t>
      </w:r>
      <w:proofErr w:type="gramStart"/>
      <w:r w:rsidR="006104AE" w:rsidRPr="006104AE">
        <w:t>období</w:t>
      </w:r>
      <w:r w:rsidR="006104AE">
        <w:t xml:space="preserve"> </w:t>
      </w:r>
      <w:r w:rsidR="006104AE" w:rsidRPr="006104AE">
        <w:t>-</w:t>
      </w:r>
      <w:r w:rsidR="006104AE">
        <w:t xml:space="preserve"> </w:t>
      </w:r>
      <w:r w:rsidR="006104AE" w:rsidRPr="006104AE">
        <w:t>vyšší</w:t>
      </w:r>
      <w:proofErr w:type="gramEnd"/>
      <w:r w:rsidR="006104AE" w:rsidRPr="006104AE">
        <w:t xml:space="preserve"> daň</w:t>
      </w:r>
      <w:r w:rsidR="00716518">
        <w:t>ové</w:t>
      </w:r>
      <w:r w:rsidR="006104AE" w:rsidRPr="006104AE">
        <w:t xml:space="preserve"> příjmy kraje</w:t>
      </w:r>
      <w:r w:rsidR="006104AE">
        <w:t xml:space="preserve">, </w:t>
      </w:r>
      <w:r w:rsidR="006104AE" w:rsidRPr="006104AE">
        <w:t>Dopravní obslužnost změna indexace 2022</w:t>
      </w:r>
      <w:r w:rsidR="006104AE">
        <w:t xml:space="preserve"> s dopadem do 01/2023</w:t>
      </w:r>
    </w:p>
    <w:p w14:paraId="3560373B" w14:textId="6C06FA11" w:rsidR="00CE3242" w:rsidRDefault="00CE3242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</w:pPr>
      <w:r>
        <w:t xml:space="preserve">částka 110 000 tis. Kč – </w:t>
      </w:r>
      <w:r w:rsidR="00BE701B">
        <w:t>f</w:t>
      </w:r>
      <w:r w:rsidR="00BE701B" w:rsidRPr="00BE701B">
        <w:t>inancování</w:t>
      </w:r>
      <w:r w:rsidR="00BE701B">
        <w:t xml:space="preserve">, </w:t>
      </w:r>
      <w:r w:rsidR="00BE701B" w:rsidRPr="00BE701B">
        <w:t>zapojení použitelných finančních zdrojů na Energie v</w:t>
      </w:r>
      <w:r w:rsidR="00716518">
        <w:t> </w:t>
      </w:r>
      <w:r w:rsidR="00BE701B" w:rsidRPr="00BE701B">
        <w:t>kapitole 913 - Příspěvkové organizace</w:t>
      </w:r>
      <w:r w:rsidR="00FF6D0E">
        <w:t>,</w:t>
      </w:r>
      <w:r w:rsidR="00BE701B" w:rsidRPr="00BE701B">
        <w:t xml:space="preserve"> z kladných úroků 2022</w:t>
      </w:r>
    </w:p>
    <w:p w14:paraId="2C060CE3" w14:textId="344F4C02" w:rsidR="00CE3242" w:rsidRDefault="00CE3242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</w:pPr>
      <w:r>
        <w:t xml:space="preserve">částka 30 000 tis. Kč – </w:t>
      </w:r>
      <w:r w:rsidR="00BE701B">
        <w:t>f</w:t>
      </w:r>
      <w:r w:rsidR="00BE701B" w:rsidRPr="00BE701B">
        <w:t>inancování</w:t>
      </w:r>
      <w:r w:rsidR="00BE701B">
        <w:t xml:space="preserve">, </w:t>
      </w:r>
      <w:r w:rsidR="00BE701B" w:rsidRPr="00BE701B">
        <w:t xml:space="preserve">zapojení použitelných finančních zdrojů </w:t>
      </w:r>
      <w:r w:rsidR="00BE701B">
        <w:t>z </w:t>
      </w:r>
      <w:r w:rsidR="00BE701B" w:rsidRPr="00BE701B">
        <w:t>rezerv</w:t>
      </w:r>
      <w:r w:rsidR="00BE701B">
        <w:t xml:space="preserve"> kap.</w:t>
      </w:r>
      <w:r w:rsidR="00BE701B" w:rsidRPr="00BE701B">
        <w:t xml:space="preserve"> 919</w:t>
      </w:r>
      <w:r w:rsidR="00716518">
        <w:t> – </w:t>
      </w:r>
      <w:r w:rsidR="00BE701B">
        <w:t xml:space="preserve">Pokladní správa, </w:t>
      </w:r>
      <w:r w:rsidR="00BE701B" w:rsidRPr="00BE701B">
        <w:t>Energie</w:t>
      </w:r>
    </w:p>
    <w:p w14:paraId="3A3D7F60" w14:textId="77777777" w:rsidR="00CE3242" w:rsidRDefault="00CE3242" w:rsidP="00CE3242">
      <w:pPr>
        <w:pStyle w:val="Normlnweb"/>
        <w:spacing w:before="0" w:beforeAutospacing="0" w:after="0" w:afterAutospacing="0"/>
        <w:ind w:left="720"/>
        <w:jc w:val="both"/>
      </w:pPr>
    </w:p>
    <w:p w14:paraId="38E3E9F2" w14:textId="6D2A8659" w:rsidR="00FE306B" w:rsidRDefault="009C41FA" w:rsidP="00CE3242">
      <w:pPr>
        <w:pStyle w:val="Normlnweb"/>
        <w:spacing w:before="0" w:beforeAutospacing="0" w:after="0" w:afterAutospacing="0"/>
        <w:jc w:val="both"/>
      </w:pPr>
      <w:r>
        <w:t>Pro rok 202</w:t>
      </w:r>
      <w:r w:rsidR="00147C19">
        <w:t xml:space="preserve">4 a období následující není s těmito zdroji </w:t>
      </w:r>
      <w:r w:rsidR="00C5433A">
        <w:t>počítáno</w:t>
      </w:r>
      <w:r>
        <w:t>.</w:t>
      </w:r>
    </w:p>
    <w:p w14:paraId="653FBA88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3881C1D3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3A38CE2F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3A4B3EB6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00A5E047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7F0AC6EA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08E02CF5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1FAEDE73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0717DCF2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15AE4E5F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5BFDA009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6752A535" w14:textId="77777777" w:rsidR="00F35A6E" w:rsidRDefault="00F35A6E" w:rsidP="009C41FA">
      <w:pPr>
        <w:pStyle w:val="Normlnweb"/>
        <w:spacing w:before="240" w:beforeAutospacing="0" w:after="120" w:afterAutospacing="0"/>
        <w:jc w:val="center"/>
        <w:rPr>
          <w:b/>
        </w:rPr>
      </w:pPr>
    </w:p>
    <w:p w14:paraId="1A92CE12" w14:textId="2BF168EA" w:rsidR="001C08D7" w:rsidRDefault="001C08D7" w:rsidP="009C41FA">
      <w:pPr>
        <w:pStyle w:val="Normlnweb"/>
        <w:spacing w:before="240" w:beforeAutospacing="0" w:after="120" w:afterAutospacing="0"/>
        <w:jc w:val="center"/>
        <w:rPr>
          <w:b/>
        </w:rPr>
      </w:pPr>
      <w:r w:rsidRPr="004D337B">
        <w:rPr>
          <w:b/>
        </w:rPr>
        <w:lastRenderedPageBreak/>
        <w:t>Bilance příjmů</w:t>
      </w:r>
      <w:r w:rsidR="004C63CA" w:rsidRPr="004D337B">
        <w:rPr>
          <w:b/>
        </w:rPr>
        <w:t xml:space="preserve"> / zdrojů</w:t>
      </w:r>
      <w:r w:rsidRPr="004D337B">
        <w:rPr>
          <w:b/>
        </w:rPr>
        <w:t xml:space="preserve"> kraje na období let 20</w:t>
      </w:r>
      <w:r w:rsidR="007131E3" w:rsidRPr="004D337B">
        <w:rPr>
          <w:b/>
        </w:rPr>
        <w:t>2</w:t>
      </w:r>
      <w:r w:rsidR="00E26E27">
        <w:rPr>
          <w:b/>
        </w:rPr>
        <w:t>3</w:t>
      </w:r>
      <w:r w:rsidRPr="004D337B">
        <w:rPr>
          <w:b/>
        </w:rPr>
        <w:t>–202</w:t>
      </w:r>
      <w:r w:rsidR="00E26E27">
        <w:rPr>
          <w:b/>
        </w:rPr>
        <w:t>6</w:t>
      </w:r>
    </w:p>
    <w:tbl>
      <w:tblPr>
        <w:tblW w:w="1020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6"/>
        <w:gridCol w:w="1275"/>
        <w:gridCol w:w="1276"/>
        <w:gridCol w:w="1276"/>
      </w:tblGrid>
      <w:tr w:rsidR="00681C30" w:rsidRPr="00681C30" w14:paraId="24907259" w14:textId="77777777" w:rsidTr="00E26E2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CEBE" w14:textId="77777777" w:rsidR="00681C30" w:rsidRPr="00681C30" w:rsidRDefault="00681C30" w:rsidP="00681C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33E1" w14:textId="77777777" w:rsidR="00681C30" w:rsidRPr="00681C30" w:rsidRDefault="00681C30" w:rsidP="00681C30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0519" w14:textId="77777777" w:rsidR="00681C30" w:rsidRPr="00681C30" w:rsidRDefault="00681C30" w:rsidP="00681C3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5910" w14:textId="77777777" w:rsidR="00681C30" w:rsidRPr="00681C30" w:rsidRDefault="00681C30" w:rsidP="00681C3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9181" w14:textId="77777777" w:rsidR="00681C30" w:rsidRPr="00681C30" w:rsidRDefault="00681C30" w:rsidP="00681C3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E1C6" w14:textId="77777777" w:rsidR="00681C30" w:rsidRPr="00681C30" w:rsidRDefault="00681C30" w:rsidP="00681C3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2F96" w14:textId="77777777" w:rsidR="00681C30" w:rsidRPr="00681C30" w:rsidRDefault="00681C30" w:rsidP="00681C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81C30">
              <w:rPr>
                <w:b/>
                <w:bCs/>
                <w:color w:val="000000"/>
                <w:sz w:val="22"/>
                <w:szCs w:val="22"/>
              </w:rPr>
              <w:t>v tis. Kč</w:t>
            </w:r>
          </w:p>
        </w:tc>
      </w:tr>
      <w:tr w:rsidR="00681C30" w:rsidRPr="00681C30" w14:paraId="6736D70D" w14:textId="77777777" w:rsidTr="00716518">
        <w:trPr>
          <w:trHeight w:val="55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D9D9D9"/>
            <w:vAlign w:val="center"/>
            <w:hideMark/>
          </w:tcPr>
          <w:p w14:paraId="547F868A" w14:textId="77777777" w:rsidR="00681C30" w:rsidRPr="00681C30" w:rsidRDefault="00681C30" w:rsidP="00681C30">
            <w:pPr>
              <w:jc w:val="center"/>
              <w:rPr>
                <w:b/>
                <w:bCs/>
                <w:sz w:val="22"/>
                <w:szCs w:val="22"/>
              </w:rPr>
            </w:pPr>
            <w:r w:rsidRPr="00681C30">
              <w:rPr>
                <w:b/>
                <w:bCs/>
                <w:sz w:val="22"/>
                <w:szCs w:val="22"/>
              </w:rPr>
              <w:t xml:space="preserve">PŘÍJMY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93D8A" w14:textId="77777777" w:rsidR="00681C30" w:rsidRPr="00681C30" w:rsidRDefault="00681C30" w:rsidP="00681C30">
            <w:pPr>
              <w:jc w:val="center"/>
              <w:rPr>
                <w:b/>
                <w:bCs/>
                <w:sz w:val="22"/>
                <w:szCs w:val="22"/>
              </w:rPr>
            </w:pPr>
            <w:r w:rsidRPr="00681C30">
              <w:rPr>
                <w:b/>
                <w:bCs/>
                <w:sz w:val="22"/>
                <w:szCs w:val="22"/>
              </w:rPr>
              <w:t>SR 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AB611" w14:textId="77777777" w:rsidR="00681C30" w:rsidRPr="00681C30" w:rsidRDefault="00681C30" w:rsidP="00681C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81C30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681C30">
              <w:rPr>
                <w:b/>
                <w:bCs/>
                <w:sz w:val="22"/>
                <w:szCs w:val="22"/>
              </w:rPr>
              <w:t xml:space="preserve">  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478955" w14:textId="77777777" w:rsidR="00681C30" w:rsidRPr="00681C30" w:rsidRDefault="00681C30" w:rsidP="00681C30">
            <w:pPr>
              <w:jc w:val="center"/>
              <w:rPr>
                <w:b/>
                <w:bCs/>
                <w:i/>
                <w:iCs/>
              </w:rPr>
            </w:pPr>
            <w:r w:rsidRPr="00681C30">
              <w:rPr>
                <w:b/>
                <w:bCs/>
                <w:i/>
                <w:iCs/>
              </w:rPr>
              <w:t xml:space="preserve">Rozdíl </w:t>
            </w:r>
            <w:proofErr w:type="spellStart"/>
            <w:r w:rsidRPr="00681C30">
              <w:rPr>
                <w:b/>
                <w:bCs/>
                <w:i/>
                <w:iCs/>
              </w:rPr>
              <w:t>NR</w:t>
            </w:r>
            <w:proofErr w:type="spellEnd"/>
            <w:r w:rsidRPr="00681C30">
              <w:rPr>
                <w:b/>
                <w:bCs/>
                <w:i/>
                <w:iCs/>
              </w:rPr>
              <w:t xml:space="preserve"> 2023 - SR 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C75F2" w14:textId="77777777" w:rsidR="00681C30" w:rsidRPr="00681C30" w:rsidRDefault="00681C30" w:rsidP="00681C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81C30">
              <w:rPr>
                <w:b/>
                <w:bCs/>
                <w:sz w:val="22"/>
                <w:szCs w:val="22"/>
              </w:rPr>
              <w:t>SVR</w:t>
            </w:r>
            <w:proofErr w:type="spellEnd"/>
            <w:r w:rsidRPr="00681C30">
              <w:rPr>
                <w:b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58654" w14:textId="77777777" w:rsidR="00681C30" w:rsidRPr="00681C30" w:rsidRDefault="00681C30" w:rsidP="00681C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81C30">
              <w:rPr>
                <w:b/>
                <w:bCs/>
                <w:sz w:val="22"/>
                <w:szCs w:val="22"/>
              </w:rPr>
              <w:t>SVR</w:t>
            </w:r>
            <w:proofErr w:type="spellEnd"/>
            <w:r w:rsidRPr="00681C30">
              <w:rPr>
                <w:b/>
                <w:bCs/>
                <w:sz w:val="22"/>
                <w:szCs w:val="22"/>
              </w:rPr>
              <w:t xml:space="preserve"> 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2F0DF2" w14:textId="77777777" w:rsidR="00681C30" w:rsidRPr="00681C30" w:rsidRDefault="00681C30" w:rsidP="00681C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81C30">
              <w:rPr>
                <w:b/>
                <w:bCs/>
                <w:sz w:val="22"/>
                <w:szCs w:val="22"/>
              </w:rPr>
              <w:t>SVR</w:t>
            </w:r>
            <w:proofErr w:type="spellEnd"/>
            <w:r w:rsidRPr="00681C30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681C30" w:rsidRPr="00681C30" w14:paraId="06474300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E4FB45" w14:textId="77777777" w:rsidR="00681C30" w:rsidRPr="00681C30" w:rsidRDefault="00681C30" w:rsidP="00681C30">
            <w:pPr>
              <w:jc w:val="both"/>
              <w:rPr>
                <w:b/>
                <w:bCs/>
              </w:rPr>
            </w:pPr>
            <w:r w:rsidRPr="00681C30">
              <w:rPr>
                <w:b/>
                <w:bCs/>
              </w:rPr>
              <w:t>1) Daňové příjmy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14:paraId="14884EFA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3 348 920,00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CFFFF"/>
            <w:vAlign w:val="center"/>
            <w:hideMark/>
          </w:tcPr>
          <w:p w14:paraId="4C4A762E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4 119 920,00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A6BD" w14:textId="77777777" w:rsidR="00681C30" w:rsidRPr="00681C30" w:rsidRDefault="00681C30" w:rsidP="00681C30">
            <w:pPr>
              <w:jc w:val="right"/>
              <w:rPr>
                <w:b/>
                <w:bCs/>
                <w:i/>
                <w:iCs/>
              </w:rPr>
            </w:pPr>
            <w:r w:rsidRPr="00681C30">
              <w:rPr>
                <w:b/>
                <w:bCs/>
                <w:i/>
                <w:iCs/>
              </w:rPr>
              <w:t>771 000,00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8D4E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4 488 920,00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1B7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4 622 990,00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0DEE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4 761 082,10</w:t>
            </w:r>
          </w:p>
        </w:tc>
      </w:tr>
      <w:tr w:rsidR="00681C30" w:rsidRPr="00681C30" w14:paraId="2350C578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E1FAD0" w14:textId="77777777" w:rsidR="00681C30" w:rsidRPr="00A15BE5" w:rsidRDefault="00681C30" w:rsidP="00681C30">
            <w:r w:rsidRPr="00A15BE5">
              <w:t xml:space="preserve">sdílené </w:t>
            </w:r>
            <w:proofErr w:type="gramStart"/>
            <w:r w:rsidRPr="00A15BE5">
              <w:t>daně - podíl</w:t>
            </w:r>
            <w:proofErr w:type="gramEnd"/>
            <w:r w:rsidRPr="00A15BE5">
              <w:t xml:space="preserve"> na sdílených daních státu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65FF705" w14:textId="77777777" w:rsidR="00681C30" w:rsidRPr="00681C30" w:rsidRDefault="00681C30" w:rsidP="00681C30">
            <w:pPr>
              <w:jc w:val="right"/>
            </w:pPr>
            <w:r w:rsidRPr="00681C30">
              <w:t>3 330 000,00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A946597" w14:textId="77777777" w:rsidR="00681C30" w:rsidRPr="00681C30" w:rsidRDefault="00681C30" w:rsidP="00681C30">
            <w:pPr>
              <w:jc w:val="right"/>
            </w:pPr>
            <w:r w:rsidRPr="00681C30">
              <w:t>4 100 000,00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2579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770 000,00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8812" w14:textId="77777777" w:rsidR="00681C30" w:rsidRPr="00681C30" w:rsidRDefault="00681C30" w:rsidP="00681C30">
            <w:pPr>
              <w:jc w:val="right"/>
            </w:pPr>
            <w:r w:rsidRPr="00681C30">
              <w:t>4 469 000,00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F0B4" w14:textId="77777777" w:rsidR="00681C30" w:rsidRPr="00681C30" w:rsidRDefault="00681C30" w:rsidP="00681C30">
            <w:pPr>
              <w:jc w:val="right"/>
            </w:pPr>
            <w:r w:rsidRPr="00681C30">
              <w:t>4 603 070,00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2540" w14:textId="77777777" w:rsidR="00681C30" w:rsidRPr="00681C30" w:rsidRDefault="00681C30" w:rsidP="00681C30">
            <w:pPr>
              <w:jc w:val="right"/>
            </w:pPr>
            <w:r w:rsidRPr="00681C30">
              <w:t>4 741 162,10</w:t>
            </w:r>
          </w:p>
        </w:tc>
      </w:tr>
      <w:tr w:rsidR="00681C30" w:rsidRPr="00681C30" w14:paraId="3372B91A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44F6D" w14:textId="2BDB4DDD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>správní poplatky</w:t>
            </w:r>
            <w:r w:rsidR="00F35A6E">
              <w:rPr>
                <w:sz w:val="16"/>
                <w:szCs w:val="16"/>
              </w:rPr>
              <w:t xml:space="preserve">, </w:t>
            </w:r>
            <w:proofErr w:type="spellStart"/>
            <w:r w:rsidR="00F35A6E">
              <w:rPr>
                <w:sz w:val="16"/>
                <w:szCs w:val="16"/>
              </w:rPr>
              <w:t>popl</w:t>
            </w:r>
            <w:proofErr w:type="spellEnd"/>
            <w:r w:rsidR="00F35A6E">
              <w:rPr>
                <w:sz w:val="16"/>
                <w:szCs w:val="16"/>
              </w:rPr>
              <w:t>. ovzduší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C5809B3" w14:textId="209CAC58" w:rsidR="00681C30" w:rsidRPr="00681C30" w:rsidRDefault="00F35A6E" w:rsidP="00681C30">
            <w:pPr>
              <w:jc w:val="right"/>
            </w:pPr>
            <w:r>
              <w:t>92</w:t>
            </w:r>
            <w:r w:rsidR="00681C30" w:rsidRPr="00681C3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878F0AB" w14:textId="49C1AA4E" w:rsidR="00681C30" w:rsidRPr="00681C30" w:rsidRDefault="00F35A6E" w:rsidP="00681C30">
            <w:pPr>
              <w:jc w:val="right"/>
            </w:pPr>
            <w:r>
              <w:t>92</w:t>
            </w:r>
            <w:r w:rsidR="00681C30" w:rsidRPr="00681C3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A565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BBED" w14:textId="1F864BDF" w:rsidR="00681C30" w:rsidRPr="00681C30" w:rsidRDefault="00F35A6E" w:rsidP="00681C30">
            <w:pPr>
              <w:jc w:val="right"/>
            </w:pPr>
            <w:r>
              <w:t>920</w:t>
            </w:r>
            <w:r w:rsidR="00681C30" w:rsidRPr="00681C30"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61B0" w14:textId="7B7574B7" w:rsidR="00681C30" w:rsidRPr="00681C30" w:rsidRDefault="00F35A6E" w:rsidP="00681C30">
            <w:pPr>
              <w:jc w:val="right"/>
            </w:pPr>
            <w:r>
              <w:t>920</w:t>
            </w:r>
            <w:r w:rsidRPr="00681C30"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4A108" w14:textId="2C020C94" w:rsidR="00681C30" w:rsidRPr="00681C30" w:rsidRDefault="00F35A6E" w:rsidP="00681C30">
            <w:pPr>
              <w:jc w:val="right"/>
            </w:pPr>
            <w:r>
              <w:t>920</w:t>
            </w:r>
            <w:r w:rsidRPr="00681C30">
              <w:t>,00</w:t>
            </w:r>
          </w:p>
        </w:tc>
      </w:tr>
      <w:tr w:rsidR="00681C30" w:rsidRPr="00681C30" w14:paraId="12C67A43" w14:textId="77777777" w:rsidTr="00716518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484FB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>poplatky za odběr podzemních vod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2FE3FF0" w14:textId="77777777" w:rsidR="00681C30" w:rsidRPr="00681C30" w:rsidRDefault="00681C30" w:rsidP="00681C30">
            <w:pPr>
              <w:jc w:val="right"/>
            </w:pPr>
            <w:r w:rsidRPr="00681C30"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EE7C137" w14:textId="77777777" w:rsidR="00681C30" w:rsidRPr="00681C30" w:rsidRDefault="00681C30" w:rsidP="00681C30">
            <w:pPr>
              <w:jc w:val="right"/>
            </w:pPr>
            <w:r w:rsidRPr="00681C30"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2B87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BDFF" w14:textId="77777777" w:rsidR="00681C30" w:rsidRPr="00681C30" w:rsidRDefault="00681C30" w:rsidP="00681C30">
            <w:pPr>
              <w:jc w:val="right"/>
            </w:pPr>
            <w:r w:rsidRPr="00681C30"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C550" w14:textId="77777777" w:rsidR="00681C30" w:rsidRPr="00681C30" w:rsidRDefault="00681C30" w:rsidP="00681C30">
            <w:pPr>
              <w:jc w:val="right"/>
            </w:pPr>
            <w:r w:rsidRPr="00681C30"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7AA2" w14:textId="77777777" w:rsidR="00681C30" w:rsidRPr="00681C30" w:rsidRDefault="00681C30" w:rsidP="00681C30">
            <w:pPr>
              <w:jc w:val="right"/>
            </w:pPr>
            <w:r w:rsidRPr="00681C30">
              <w:t>19 000,00</w:t>
            </w:r>
          </w:p>
        </w:tc>
      </w:tr>
      <w:tr w:rsidR="00681C30" w:rsidRPr="00681C30" w14:paraId="18D3A724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D14E9" w14:textId="77777777" w:rsidR="00681C30" w:rsidRPr="00A15BE5" w:rsidRDefault="00681C30" w:rsidP="00681C30">
            <w:pPr>
              <w:jc w:val="both"/>
              <w:rPr>
                <w:b/>
                <w:bCs/>
                <w:sz w:val="16"/>
                <w:szCs w:val="16"/>
              </w:rPr>
            </w:pPr>
            <w:r w:rsidRPr="00A15BE5">
              <w:rPr>
                <w:b/>
                <w:bCs/>
                <w:sz w:val="16"/>
                <w:szCs w:val="16"/>
              </w:rPr>
              <w:t>2) Nedaňové příjmy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F280DCE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94 893,34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EA66589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124 810,62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2079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29 917,28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846A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100 142,94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DB21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90 450,46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6E4E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90 463,06</w:t>
            </w:r>
          </w:p>
        </w:tc>
      </w:tr>
      <w:tr w:rsidR="00681C30" w:rsidRPr="00681C30" w14:paraId="5388F417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BFCCD9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>úrokové výnosy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B226038" w14:textId="77777777" w:rsidR="00681C30" w:rsidRPr="00681C30" w:rsidRDefault="00681C30" w:rsidP="00681C30">
            <w:pPr>
              <w:jc w:val="right"/>
            </w:pPr>
            <w:r w:rsidRPr="00681C30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0D237CE" w14:textId="77777777" w:rsidR="00681C30" w:rsidRPr="00681C30" w:rsidRDefault="00681C30" w:rsidP="00681C30">
            <w:pPr>
              <w:jc w:val="right"/>
            </w:pPr>
            <w:r w:rsidRPr="00681C30"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D697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4954" w14:textId="77777777" w:rsidR="00681C30" w:rsidRPr="00681C30" w:rsidRDefault="00681C30" w:rsidP="00681C30">
            <w:pPr>
              <w:jc w:val="right"/>
            </w:pPr>
            <w:r w:rsidRPr="00681C30"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F9A1" w14:textId="77777777" w:rsidR="00681C30" w:rsidRPr="00681C30" w:rsidRDefault="00681C30" w:rsidP="00681C30">
            <w:pPr>
              <w:jc w:val="right"/>
            </w:pPr>
            <w:r w:rsidRPr="00681C30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4E5C" w14:textId="77777777" w:rsidR="00681C30" w:rsidRPr="00681C30" w:rsidRDefault="00681C30" w:rsidP="00681C30">
            <w:pPr>
              <w:jc w:val="right"/>
            </w:pPr>
            <w:r w:rsidRPr="00681C30">
              <w:t>10 000,00</w:t>
            </w:r>
          </w:p>
        </w:tc>
      </w:tr>
      <w:tr w:rsidR="00681C30" w:rsidRPr="00681C30" w14:paraId="3DC11F83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08F9EF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 xml:space="preserve">splátky návratných finančních výpomocí a zápůjček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B692F07" w14:textId="77777777" w:rsidR="00681C30" w:rsidRPr="00681C30" w:rsidRDefault="00681C30" w:rsidP="00681C30">
            <w:pPr>
              <w:jc w:val="right"/>
            </w:pPr>
            <w:r w:rsidRPr="00681C30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D3DD3EB" w14:textId="77777777" w:rsidR="00681C30" w:rsidRPr="00681C30" w:rsidRDefault="00681C30" w:rsidP="00681C30">
            <w:pPr>
              <w:jc w:val="right"/>
            </w:pPr>
            <w:r w:rsidRPr="00681C3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B6F0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-4 000,00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E37D" w14:textId="77777777" w:rsidR="00681C30" w:rsidRPr="00681C30" w:rsidRDefault="00681C30" w:rsidP="00681C30">
            <w:pPr>
              <w:jc w:val="right"/>
            </w:pPr>
            <w:r w:rsidRPr="00681C3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0521" w14:textId="77777777" w:rsidR="00681C30" w:rsidRPr="00681C30" w:rsidRDefault="00681C30" w:rsidP="00681C30">
            <w:pPr>
              <w:jc w:val="right"/>
            </w:pPr>
            <w:r w:rsidRPr="00681C3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B136" w14:textId="77777777" w:rsidR="00681C30" w:rsidRPr="00681C30" w:rsidRDefault="00681C30" w:rsidP="00681C30">
            <w:pPr>
              <w:jc w:val="right"/>
            </w:pPr>
            <w:r w:rsidRPr="00681C30">
              <w:t>0,00</w:t>
            </w:r>
          </w:p>
        </w:tc>
      </w:tr>
      <w:tr w:rsidR="00681C30" w:rsidRPr="00681C30" w14:paraId="6BB4E0DF" w14:textId="77777777" w:rsidTr="00716518">
        <w:trPr>
          <w:trHeight w:val="39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E2B597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>odvody odpisů z nemovitého majetku PO kraje (bez ZOO Liberec)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85D22E4" w14:textId="77777777" w:rsidR="00681C30" w:rsidRPr="00681C30" w:rsidRDefault="00681C30" w:rsidP="00681C30">
            <w:pPr>
              <w:jc w:val="right"/>
            </w:pPr>
            <w:r w:rsidRPr="00681C30">
              <w:t>41 781,84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8107825" w14:textId="77777777" w:rsidR="00681C30" w:rsidRPr="00681C30" w:rsidRDefault="00681C30" w:rsidP="00681C30">
            <w:pPr>
              <w:jc w:val="right"/>
            </w:pPr>
            <w:r w:rsidRPr="00681C30">
              <w:t>40 899,12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EBE6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-882,72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A2D5" w14:textId="77777777" w:rsidR="00681C30" w:rsidRPr="00681C30" w:rsidRDefault="00681C30" w:rsidP="00681C30">
            <w:pPr>
              <w:jc w:val="right"/>
            </w:pPr>
            <w:r w:rsidRPr="00681C30">
              <w:t>41 231,44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9BC5" w14:textId="77777777" w:rsidR="00681C30" w:rsidRPr="00681C30" w:rsidRDefault="00681C30" w:rsidP="00681C30">
            <w:pPr>
              <w:jc w:val="right"/>
            </w:pPr>
            <w:r w:rsidRPr="00681C30">
              <w:t>41 538,96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BEF6" w14:textId="77777777" w:rsidR="00681C30" w:rsidRPr="00681C30" w:rsidRDefault="00681C30" w:rsidP="00681C30">
            <w:pPr>
              <w:jc w:val="right"/>
            </w:pPr>
            <w:r w:rsidRPr="00681C30">
              <w:t>41 551,56</w:t>
            </w:r>
          </w:p>
        </w:tc>
      </w:tr>
      <w:tr w:rsidR="00681C30" w:rsidRPr="00681C30" w14:paraId="6FA72F99" w14:textId="77777777" w:rsidTr="00716518">
        <w:trPr>
          <w:trHeight w:val="43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23AE72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>odvody odpisů z nemovitého majetku PO kraje (pouze ZOO Liberec)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4E80064" w14:textId="77777777" w:rsidR="00681C30" w:rsidRPr="00681C30" w:rsidRDefault="00681C30" w:rsidP="00681C30">
            <w:pPr>
              <w:jc w:val="right"/>
            </w:pPr>
            <w:r w:rsidRPr="00681C30">
              <w:t>9 967,00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363BFEA" w14:textId="77777777" w:rsidR="00681C30" w:rsidRPr="00681C30" w:rsidRDefault="00681C30" w:rsidP="00681C30">
            <w:pPr>
              <w:jc w:val="right"/>
            </w:pPr>
            <w:r w:rsidRPr="00681C30"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47B4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-967,00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9A1D" w14:textId="77777777" w:rsidR="00681C30" w:rsidRPr="00681C30" w:rsidRDefault="00681C30" w:rsidP="00681C30">
            <w:pPr>
              <w:jc w:val="right"/>
            </w:pPr>
            <w:r w:rsidRPr="00681C30"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F638" w14:textId="77777777" w:rsidR="00681C30" w:rsidRPr="00681C30" w:rsidRDefault="00681C30" w:rsidP="00681C30">
            <w:pPr>
              <w:jc w:val="right"/>
            </w:pPr>
            <w:r w:rsidRPr="00681C30"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9836" w14:textId="77777777" w:rsidR="00681C30" w:rsidRPr="00681C30" w:rsidRDefault="00681C30" w:rsidP="00681C30">
            <w:pPr>
              <w:jc w:val="right"/>
            </w:pPr>
            <w:r w:rsidRPr="00681C30">
              <w:t>9 000,00</w:t>
            </w:r>
          </w:p>
        </w:tc>
      </w:tr>
      <w:tr w:rsidR="00681C30" w:rsidRPr="00681C30" w14:paraId="629F2493" w14:textId="77777777" w:rsidTr="00716518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D9F491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>ostatní nedaňové příjmy (</w:t>
            </w:r>
            <w:proofErr w:type="gramStart"/>
            <w:r w:rsidRPr="00A15BE5">
              <w:rPr>
                <w:sz w:val="16"/>
                <w:szCs w:val="16"/>
              </w:rPr>
              <w:t>doprava - věcná</w:t>
            </w:r>
            <w:proofErr w:type="gramEnd"/>
            <w:r w:rsidRPr="00A15BE5">
              <w:rPr>
                <w:sz w:val="16"/>
                <w:szCs w:val="16"/>
              </w:rPr>
              <w:t xml:space="preserve"> břemena, přijaté sankční platby apod.)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38865C5" w14:textId="77777777" w:rsidR="00681C30" w:rsidRPr="00681C30" w:rsidRDefault="00681C30" w:rsidP="00681C30">
            <w:pPr>
              <w:jc w:val="right"/>
            </w:pPr>
            <w:r w:rsidRPr="00681C30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2B52396" w14:textId="77777777" w:rsidR="00681C30" w:rsidRPr="00681C30" w:rsidRDefault="00681C30" w:rsidP="00681C30">
            <w:pPr>
              <w:jc w:val="right"/>
            </w:pPr>
            <w:r w:rsidRPr="00681C30"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166D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-3 000,00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FA68" w14:textId="77777777" w:rsidR="00681C30" w:rsidRPr="00681C30" w:rsidRDefault="00681C30" w:rsidP="00681C30">
            <w:pPr>
              <w:jc w:val="right"/>
            </w:pPr>
            <w:r w:rsidRPr="00681C30"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6B6F" w14:textId="77777777" w:rsidR="00681C30" w:rsidRPr="00681C30" w:rsidRDefault="00681C30" w:rsidP="00681C30">
            <w:pPr>
              <w:jc w:val="right"/>
            </w:pPr>
            <w:r w:rsidRPr="00681C30"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3A59" w14:textId="77777777" w:rsidR="00681C30" w:rsidRPr="00681C30" w:rsidRDefault="00681C30" w:rsidP="00681C30">
            <w:pPr>
              <w:jc w:val="right"/>
            </w:pPr>
            <w:r w:rsidRPr="00681C30">
              <w:t>7 000,00</w:t>
            </w:r>
          </w:p>
        </w:tc>
      </w:tr>
      <w:tr w:rsidR="00681C30" w:rsidRPr="00681C30" w14:paraId="189EC753" w14:textId="77777777" w:rsidTr="00716518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AF6BE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 xml:space="preserve">ostatní nedaňové </w:t>
            </w:r>
            <w:proofErr w:type="gramStart"/>
            <w:r w:rsidRPr="00A15BE5">
              <w:rPr>
                <w:sz w:val="16"/>
                <w:szCs w:val="16"/>
              </w:rPr>
              <w:t>příjmy - budova</w:t>
            </w:r>
            <w:proofErr w:type="gramEnd"/>
            <w:r w:rsidRPr="00A15BE5">
              <w:rPr>
                <w:sz w:val="16"/>
                <w:szCs w:val="16"/>
              </w:rPr>
              <w:t xml:space="preserve"> </w:t>
            </w:r>
            <w:proofErr w:type="spellStart"/>
            <w:r w:rsidRPr="00A15BE5">
              <w:rPr>
                <w:sz w:val="16"/>
                <w:szCs w:val="16"/>
              </w:rPr>
              <w:t>KÚLK</w:t>
            </w:r>
            <w:proofErr w:type="spellEnd"/>
            <w:r w:rsidRPr="00A15BE5">
              <w:rPr>
                <w:sz w:val="16"/>
                <w:szCs w:val="16"/>
              </w:rPr>
              <w:t>, budovy E a D, pronájmy a energie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CE89A9B" w14:textId="77777777" w:rsidR="00681C30" w:rsidRPr="00681C30" w:rsidRDefault="00681C30" w:rsidP="00681C30">
            <w:pPr>
              <w:jc w:val="right"/>
            </w:pPr>
            <w:r w:rsidRPr="00681C30">
              <w:t>11 072,50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280265E" w14:textId="77777777" w:rsidR="00681C30" w:rsidRPr="00681C30" w:rsidRDefault="00681C30" w:rsidP="00681C30">
            <w:pPr>
              <w:jc w:val="right"/>
            </w:pPr>
            <w:r w:rsidRPr="00681C30">
              <w:t>11 972,50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B9F0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2B92" w14:textId="77777777" w:rsidR="00681C30" w:rsidRPr="00681C30" w:rsidRDefault="00681C30" w:rsidP="00681C30">
            <w:pPr>
              <w:jc w:val="right"/>
            </w:pPr>
            <w:r w:rsidRPr="00681C30">
              <w:t>11 972,50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2B6D" w14:textId="77777777" w:rsidR="00681C30" w:rsidRPr="00681C30" w:rsidRDefault="00681C30" w:rsidP="00681C30">
            <w:pPr>
              <w:jc w:val="right"/>
            </w:pPr>
            <w:r w:rsidRPr="00681C30">
              <w:t>11 972,50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AE97" w14:textId="77777777" w:rsidR="00681C30" w:rsidRPr="00681C30" w:rsidRDefault="00681C30" w:rsidP="00681C30">
            <w:pPr>
              <w:jc w:val="right"/>
            </w:pPr>
            <w:r w:rsidRPr="00681C30">
              <w:t>11 972,50</w:t>
            </w:r>
          </w:p>
        </w:tc>
      </w:tr>
      <w:tr w:rsidR="00681C30" w:rsidRPr="00681C30" w14:paraId="08672B51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18748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 xml:space="preserve"> ostatní nedaňové </w:t>
            </w:r>
            <w:proofErr w:type="gramStart"/>
            <w:r w:rsidRPr="00A15BE5">
              <w:rPr>
                <w:sz w:val="16"/>
                <w:szCs w:val="16"/>
              </w:rPr>
              <w:t>příjmy - podnikatel</w:t>
            </w:r>
            <w:proofErr w:type="gramEnd"/>
            <w:r w:rsidRPr="00A15BE5">
              <w:rPr>
                <w:sz w:val="16"/>
                <w:szCs w:val="16"/>
              </w:rPr>
              <w:t>. inkubátor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8BF9D9D" w14:textId="77777777" w:rsidR="00681C30" w:rsidRPr="00681C30" w:rsidRDefault="00681C30" w:rsidP="00681C30">
            <w:pPr>
              <w:jc w:val="right"/>
            </w:pPr>
            <w:r w:rsidRPr="00681C30">
              <w:t>7 352,00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A0E5C50" w14:textId="77777777" w:rsidR="00681C30" w:rsidRPr="00681C30" w:rsidRDefault="00681C30" w:rsidP="00681C30">
            <w:pPr>
              <w:jc w:val="right"/>
            </w:pPr>
            <w:r w:rsidRPr="00681C30">
              <w:t>7 352,00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83F75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2F89" w14:textId="77777777" w:rsidR="00681C30" w:rsidRPr="00681C30" w:rsidRDefault="00681C30" w:rsidP="00681C30">
            <w:pPr>
              <w:jc w:val="right"/>
            </w:pPr>
            <w:r w:rsidRPr="00681C30">
              <w:t>7 352,00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9846" w14:textId="77777777" w:rsidR="00681C30" w:rsidRPr="00681C30" w:rsidRDefault="00681C30" w:rsidP="00681C30">
            <w:pPr>
              <w:jc w:val="right"/>
            </w:pPr>
            <w:r w:rsidRPr="00681C30">
              <w:t>7 352,00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98C9" w14:textId="77777777" w:rsidR="00681C30" w:rsidRPr="00681C30" w:rsidRDefault="00681C30" w:rsidP="00681C30">
            <w:pPr>
              <w:jc w:val="right"/>
            </w:pPr>
            <w:r w:rsidRPr="00681C30">
              <w:t>7 352,00</w:t>
            </w:r>
          </w:p>
        </w:tc>
      </w:tr>
      <w:tr w:rsidR="00681C30" w:rsidRPr="00681C30" w14:paraId="2CD5ABE4" w14:textId="77777777" w:rsidTr="00716518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58329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>příspěvky na dopravní obslužnost od ostatních přispěvatelů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DB5B9B2" w14:textId="77777777" w:rsidR="00681C30" w:rsidRPr="00681C30" w:rsidRDefault="00681C30" w:rsidP="00681C30">
            <w:pPr>
              <w:jc w:val="right"/>
            </w:pPr>
            <w:r w:rsidRPr="00681C30">
              <w:t>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FA1E0F8" w14:textId="77777777" w:rsidR="00681C30" w:rsidRPr="00681C30" w:rsidRDefault="00681C30" w:rsidP="00681C30">
            <w:pPr>
              <w:jc w:val="right"/>
            </w:pPr>
            <w:r w:rsidRPr="00681C30">
              <w:t>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054F3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-2 833,00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B35C" w14:textId="77777777" w:rsidR="00681C30" w:rsidRPr="00681C30" w:rsidRDefault="00681C30" w:rsidP="00681C30">
            <w:pPr>
              <w:jc w:val="right"/>
            </w:pPr>
            <w:r w:rsidRPr="00681C30">
              <w:t>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BC64" w14:textId="77777777" w:rsidR="00681C30" w:rsidRPr="00681C30" w:rsidRDefault="00681C30" w:rsidP="00681C30">
            <w:pPr>
              <w:jc w:val="right"/>
            </w:pPr>
            <w:r w:rsidRPr="00681C30">
              <w:t>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3ECA" w14:textId="77777777" w:rsidR="00681C30" w:rsidRPr="00681C30" w:rsidRDefault="00681C30" w:rsidP="00681C30">
            <w:pPr>
              <w:jc w:val="right"/>
            </w:pPr>
            <w:r w:rsidRPr="00681C30">
              <w:t>3 187,00</w:t>
            </w:r>
          </w:p>
        </w:tc>
      </w:tr>
      <w:tr w:rsidR="00681C30" w:rsidRPr="00681C30" w14:paraId="3A8D80A6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3021DF" w14:textId="77777777" w:rsidR="00681C30" w:rsidRPr="00A15BE5" w:rsidRDefault="00681C30" w:rsidP="00681C30">
            <w:pPr>
              <w:rPr>
                <w:sz w:val="16"/>
                <w:szCs w:val="16"/>
              </w:rPr>
            </w:pPr>
            <w:r w:rsidRPr="00A15BE5">
              <w:rPr>
                <w:sz w:val="16"/>
                <w:szCs w:val="16"/>
              </w:rPr>
              <w:t xml:space="preserve">ostatní </w:t>
            </w:r>
            <w:proofErr w:type="gramStart"/>
            <w:r w:rsidRPr="00A15BE5">
              <w:rPr>
                <w:sz w:val="16"/>
                <w:szCs w:val="16"/>
              </w:rPr>
              <w:t xml:space="preserve">příjmy - </w:t>
            </w:r>
            <w:proofErr w:type="spellStart"/>
            <w:r w:rsidRPr="00A15BE5">
              <w:rPr>
                <w:sz w:val="16"/>
                <w:szCs w:val="16"/>
              </w:rPr>
              <w:t>OI</w:t>
            </w:r>
            <w:proofErr w:type="spellEnd"/>
            <w:proofErr w:type="gramEnd"/>
            <w:r w:rsidRPr="00A15BE5">
              <w:rPr>
                <w:sz w:val="16"/>
                <w:szCs w:val="16"/>
              </w:rPr>
              <w:t xml:space="preserve"> (</w:t>
            </w:r>
            <w:proofErr w:type="spellStart"/>
            <w:r w:rsidRPr="00A15BE5">
              <w:rPr>
                <w:sz w:val="16"/>
                <w:szCs w:val="16"/>
              </w:rPr>
              <w:t>DMVS</w:t>
            </w:r>
            <w:proofErr w:type="spellEnd"/>
            <w:r w:rsidRPr="00A15BE5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D902BE5" w14:textId="77777777" w:rsidR="00681C30" w:rsidRPr="00681C30" w:rsidRDefault="00681C30" w:rsidP="00681C30">
            <w:pPr>
              <w:jc w:val="right"/>
            </w:pPr>
            <w:r w:rsidRPr="00681C30"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EF0DFC3" w14:textId="77777777" w:rsidR="00681C30" w:rsidRPr="00681C30" w:rsidRDefault="00681C30" w:rsidP="00681C30">
            <w:pPr>
              <w:jc w:val="right"/>
            </w:pPr>
            <w:r w:rsidRPr="00681C30"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0127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-300,00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E952" w14:textId="77777777" w:rsidR="00681C30" w:rsidRPr="00681C30" w:rsidRDefault="00681C30" w:rsidP="00681C30">
            <w:pPr>
              <w:jc w:val="right"/>
            </w:pPr>
            <w:r w:rsidRPr="00681C30"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B274" w14:textId="77777777" w:rsidR="00681C30" w:rsidRPr="00681C30" w:rsidRDefault="00681C30" w:rsidP="00681C30">
            <w:pPr>
              <w:jc w:val="right"/>
            </w:pPr>
            <w:r w:rsidRPr="00681C30"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C071" w14:textId="77777777" w:rsidR="00681C30" w:rsidRPr="00681C30" w:rsidRDefault="00681C30" w:rsidP="00681C30">
            <w:pPr>
              <w:jc w:val="right"/>
            </w:pPr>
            <w:r w:rsidRPr="00681C30">
              <w:t>400,00</w:t>
            </w:r>
          </w:p>
        </w:tc>
      </w:tr>
      <w:tr w:rsidR="00681C30" w:rsidRPr="00681C30" w14:paraId="594CCA1F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8D32B9" w14:textId="77777777" w:rsidR="00681C30" w:rsidRPr="00681C30" w:rsidRDefault="00681C30" w:rsidP="00681C30">
            <w:pPr>
              <w:jc w:val="both"/>
              <w:rPr>
                <w:b/>
                <w:bCs/>
              </w:rPr>
            </w:pPr>
            <w:r w:rsidRPr="00681C30">
              <w:rPr>
                <w:b/>
                <w:bCs/>
              </w:rPr>
              <w:t xml:space="preserve">3) Dotace a příspěvky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00DFDBEC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132 610,78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70491C0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137 862,78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423F" w14:textId="77777777" w:rsidR="00681C30" w:rsidRPr="00681C30" w:rsidRDefault="00681C30" w:rsidP="00681C30">
            <w:pPr>
              <w:jc w:val="right"/>
              <w:rPr>
                <w:b/>
                <w:bCs/>
                <w:i/>
                <w:iCs/>
              </w:rPr>
            </w:pPr>
            <w:r w:rsidRPr="00681C30">
              <w:rPr>
                <w:b/>
                <w:bCs/>
                <w:i/>
                <w:iCs/>
              </w:rPr>
              <w:t>5 252,00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6BE0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142 274,45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51B5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146 862,59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64B9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151 634,26</w:t>
            </w:r>
          </w:p>
        </w:tc>
      </w:tr>
      <w:tr w:rsidR="00681C30" w:rsidRPr="00681C30" w14:paraId="514C7036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F2FAF3" w14:textId="77777777" w:rsidR="00681C30" w:rsidRPr="00681C30" w:rsidRDefault="00681C30" w:rsidP="00681C30">
            <w:r w:rsidRPr="00681C30">
              <w:t>zákon o státním rozpočtu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1922781" w14:textId="77777777" w:rsidR="00681C30" w:rsidRPr="00681C30" w:rsidRDefault="00681C30" w:rsidP="00681C30">
            <w:pPr>
              <w:jc w:val="right"/>
            </w:pPr>
            <w:r w:rsidRPr="00681C30">
              <w:t>105 039,90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F0230A5" w14:textId="77777777" w:rsidR="00681C30" w:rsidRPr="00681C30" w:rsidRDefault="00681C30" w:rsidP="00681C30">
            <w:pPr>
              <w:jc w:val="right"/>
            </w:pPr>
            <w:r w:rsidRPr="00681C30">
              <w:t>110 291,90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E6F0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5 252,00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331E" w14:textId="77777777" w:rsidR="00681C30" w:rsidRPr="00681C30" w:rsidRDefault="00681C30" w:rsidP="00681C30">
            <w:pPr>
              <w:jc w:val="right"/>
            </w:pPr>
            <w:r w:rsidRPr="00681C30">
              <w:t>114 703,57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ED00" w14:textId="77777777" w:rsidR="00681C30" w:rsidRPr="00681C30" w:rsidRDefault="00681C30" w:rsidP="00681C30">
            <w:pPr>
              <w:jc w:val="right"/>
            </w:pPr>
            <w:r w:rsidRPr="00681C30">
              <w:t>119 291,71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0772" w14:textId="77777777" w:rsidR="00681C30" w:rsidRPr="00681C30" w:rsidRDefault="00681C30" w:rsidP="00681C30">
            <w:pPr>
              <w:jc w:val="right"/>
            </w:pPr>
            <w:r w:rsidRPr="00681C30">
              <w:t>124 063,38</w:t>
            </w:r>
          </w:p>
        </w:tc>
      </w:tr>
      <w:tr w:rsidR="00681C30" w:rsidRPr="00681C30" w14:paraId="7DA9794C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79B29D" w14:textId="77777777" w:rsidR="00681C30" w:rsidRPr="00681C30" w:rsidRDefault="00681C30" w:rsidP="00681C30">
            <w:r w:rsidRPr="00681C30">
              <w:t>dotace od obcí na dopravní obslužnost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3C6198F" w14:textId="77777777" w:rsidR="00681C30" w:rsidRPr="00681C30" w:rsidRDefault="00681C30" w:rsidP="00681C30">
            <w:pPr>
              <w:jc w:val="right"/>
            </w:pPr>
            <w:r w:rsidRPr="00681C30">
              <w:t>27 570,88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1CF6BC6" w14:textId="77777777" w:rsidR="00681C30" w:rsidRPr="00681C30" w:rsidRDefault="00681C30" w:rsidP="00681C30">
            <w:pPr>
              <w:jc w:val="right"/>
            </w:pPr>
            <w:r w:rsidRPr="00681C30">
              <w:t>27 570,88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6930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439B" w14:textId="77777777" w:rsidR="00681C30" w:rsidRPr="00681C30" w:rsidRDefault="00681C30" w:rsidP="00681C30">
            <w:pPr>
              <w:jc w:val="right"/>
            </w:pPr>
            <w:r w:rsidRPr="00681C30">
              <w:t>27 570,88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841A" w14:textId="77777777" w:rsidR="00681C30" w:rsidRPr="00681C30" w:rsidRDefault="00681C30" w:rsidP="00681C30">
            <w:pPr>
              <w:jc w:val="right"/>
            </w:pPr>
            <w:r w:rsidRPr="00681C30">
              <w:t>27 570,88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9769" w14:textId="77777777" w:rsidR="00681C30" w:rsidRPr="00681C30" w:rsidRDefault="00681C30" w:rsidP="00681C30">
            <w:pPr>
              <w:jc w:val="right"/>
            </w:pPr>
            <w:r w:rsidRPr="00681C30">
              <w:t>27 570,88</w:t>
            </w:r>
          </w:p>
        </w:tc>
      </w:tr>
      <w:tr w:rsidR="00681C30" w:rsidRPr="00681C30" w14:paraId="4B4EB621" w14:textId="77777777" w:rsidTr="00716518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A15D3" w14:textId="77777777" w:rsidR="00681C30" w:rsidRPr="00681C30" w:rsidRDefault="00681C30" w:rsidP="00681C30">
            <w:pPr>
              <w:jc w:val="both"/>
              <w:rPr>
                <w:b/>
                <w:bCs/>
              </w:rPr>
            </w:pPr>
            <w:r w:rsidRPr="00681C30">
              <w:rPr>
                <w:b/>
                <w:bCs/>
              </w:rPr>
              <w:t>4) Kapitálové příjmy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BE4026A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53D7048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307A" w14:textId="77777777" w:rsidR="00681C30" w:rsidRPr="00681C30" w:rsidRDefault="00681C30" w:rsidP="00681C30">
            <w:pPr>
              <w:jc w:val="right"/>
              <w:rPr>
                <w:b/>
                <w:bCs/>
                <w:i/>
                <w:iCs/>
              </w:rPr>
            </w:pPr>
            <w:r w:rsidRPr="00681C3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AC9D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B2E9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9778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</w:tr>
      <w:tr w:rsidR="00681C30" w:rsidRPr="00E26E27" w14:paraId="32937ABD" w14:textId="77777777" w:rsidTr="00716518">
        <w:trPr>
          <w:trHeight w:val="4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DDA2B" w14:textId="77777777" w:rsidR="00681C30" w:rsidRPr="00681C30" w:rsidRDefault="00681C30" w:rsidP="00681C30">
            <w:pPr>
              <w:jc w:val="both"/>
              <w:rPr>
                <w:b/>
                <w:bCs/>
              </w:rPr>
            </w:pPr>
            <w:r w:rsidRPr="00681C30">
              <w:rPr>
                <w:b/>
                <w:bCs/>
              </w:rPr>
              <w:t>Příjmy / očekávané příjmy celkem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99776B8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3 576 424,12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2B2352D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4 382 593,40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F25C" w14:textId="77777777" w:rsidR="00681C30" w:rsidRPr="00681C30" w:rsidRDefault="00681C30" w:rsidP="00681C30">
            <w:pPr>
              <w:jc w:val="right"/>
              <w:rPr>
                <w:b/>
                <w:bCs/>
                <w:i/>
                <w:iCs/>
              </w:rPr>
            </w:pPr>
            <w:r w:rsidRPr="00681C30">
              <w:rPr>
                <w:b/>
                <w:bCs/>
                <w:i/>
                <w:iCs/>
              </w:rPr>
              <w:t>806 169,27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ACA7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4 731 337,39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7ED4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4 860 303,05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3DBF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5 003 179,42</w:t>
            </w:r>
          </w:p>
        </w:tc>
      </w:tr>
      <w:tr w:rsidR="00681C30" w:rsidRPr="00681C30" w14:paraId="14D8DAAB" w14:textId="77777777" w:rsidTr="00E26E27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CCFF" w:fill="D9D9D9"/>
            <w:vAlign w:val="center"/>
            <w:hideMark/>
          </w:tcPr>
          <w:p w14:paraId="5ED880E5" w14:textId="5618A342" w:rsidR="00681C30" w:rsidRPr="00681C30" w:rsidRDefault="00681C30" w:rsidP="00E26E27">
            <w:pPr>
              <w:rPr>
                <w:b/>
                <w:bCs/>
              </w:rPr>
            </w:pPr>
            <w:r w:rsidRPr="00681C30">
              <w:rPr>
                <w:b/>
                <w:bCs/>
              </w:rPr>
              <w:t xml:space="preserve">OSTATNÍ </w:t>
            </w:r>
            <w:proofErr w:type="gramStart"/>
            <w:r w:rsidRPr="00681C30">
              <w:rPr>
                <w:b/>
                <w:bCs/>
              </w:rPr>
              <w:t>ZDROJE - Financování</w:t>
            </w:r>
            <w:proofErr w:type="gramEnd"/>
            <w:r w:rsidRPr="00681C30">
              <w:rPr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32D5C209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4D819BE0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D9D9D9"/>
            <w:vAlign w:val="center"/>
            <w:hideMark/>
          </w:tcPr>
          <w:p w14:paraId="0045BA98" w14:textId="77777777" w:rsidR="00681C30" w:rsidRPr="00681C30" w:rsidRDefault="00681C30" w:rsidP="00681C30">
            <w:pPr>
              <w:jc w:val="right"/>
              <w:rPr>
                <w:b/>
                <w:bCs/>
                <w:i/>
                <w:iCs/>
              </w:rPr>
            </w:pPr>
            <w:r w:rsidRPr="00681C30">
              <w:rPr>
                <w:b/>
                <w:bCs/>
                <w:i/>
                <w:iCs/>
              </w:rPr>
              <w:t>235 000,00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0E140102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30776E83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D9D9D9"/>
            <w:vAlign w:val="center"/>
            <w:hideMark/>
          </w:tcPr>
          <w:p w14:paraId="70D7760E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</w:tr>
      <w:tr w:rsidR="00681C30" w:rsidRPr="00681C30" w14:paraId="7A4F801D" w14:textId="77777777" w:rsidTr="0071651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499508" w14:textId="0D112DDA" w:rsidR="00681C30" w:rsidRPr="00681C30" w:rsidRDefault="00681C30" w:rsidP="00E26E27">
            <w:pPr>
              <w:rPr>
                <w:b/>
                <w:bCs/>
              </w:rPr>
            </w:pPr>
            <w:proofErr w:type="gramStart"/>
            <w:r w:rsidRPr="00681C30">
              <w:rPr>
                <w:b/>
                <w:bCs/>
              </w:rPr>
              <w:t>Financování - úvěrové</w:t>
            </w:r>
            <w:proofErr w:type="gramEnd"/>
            <w:r w:rsidRPr="00681C30">
              <w:rPr>
                <w:b/>
                <w:bCs/>
              </w:rPr>
              <w:t xml:space="preserve"> zdroje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47E7359D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C009C7C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E95D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3D9F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D661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0400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</w:tr>
      <w:tr w:rsidR="00681C30" w:rsidRPr="00681C30" w14:paraId="4C55DD2F" w14:textId="77777777" w:rsidTr="00716518">
        <w:trPr>
          <w:trHeight w:val="7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FF"/>
            <w:hideMark/>
          </w:tcPr>
          <w:p w14:paraId="56F2CC26" w14:textId="0C7911E8" w:rsidR="00681C30" w:rsidRPr="00F35A6E" w:rsidRDefault="00681C30" w:rsidP="00681C3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35A6E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F35A6E">
              <w:rPr>
                <w:sz w:val="18"/>
                <w:szCs w:val="18"/>
              </w:rPr>
              <w:t>zapojení</w:t>
            </w:r>
            <w:proofErr w:type="gramEnd"/>
            <w:r w:rsidRPr="00F35A6E">
              <w:rPr>
                <w:sz w:val="18"/>
                <w:szCs w:val="18"/>
              </w:rPr>
              <w:t xml:space="preserve"> použitelných finančních zdrojů - vyšší daň. příjmy kraje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B8EB222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C54A481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245 000,00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E71F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-65 000,00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4649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36F0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558E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</w:tr>
      <w:tr w:rsidR="00681C30" w:rsidRPr="00681C30" w14:paraId="2F026B38" w14:textId="77777777" w:rsidTr="00716518">
        <w:trPr>
          <w:trHeight w:val="10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FF"/>
            <w:hideMark/>
          </w:tcPr>
          <w:p w14:paraId="1513418C" w14:textId="5C6792D6" w:rsidR="00681C30" w:rsidRPr="00F35A6E" w:rsidRDefault="00681C30" w:rsidP="00681C3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35A6E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F35A6E">
              <w:rPr>
                <w:sz w:val="18"/>
                <w:szCs w:val="18"/>
              </w:rPr>
              <w:t>zapojení</w:t>
            </w:r>
            <w:proofErr w:type="gramEnd"/>
            <w:r w:rsidRPr="00F35A6E">
              <w:rPr>
                <w:sz w:val="18"/>
                <w:szCs w:val="18"/>
              </w:rPr>
              <w:t xml:space="preserve"> použitelných finančních zdrojů - vyšší daň. příjmy kraje</w:t>
            </w:r>
            <w:r w:rsidRPr="00F35A6E">
              <w:rPr>
                <w:b/>
                <w:bCs/>
                <w:sz w:val="18"/>
                <w:szCs w:val="18"/>
              </w:rPr>
              <w:t xml:space="preserve"> Dopravní obslužnost změna indexace 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EC659CC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A6FBAF4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064B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25B69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9C834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2C83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</w:tr>
      <w:tr w:rsidR="00681C30" w:rsidRPr="00681C30" w14:paraId="67745F8E" w14:textId="77777777" w:rsidTr="00716518">
        <w:trPr>
          <w:trHeight w:val="7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FF"/>
            <w:hideMark/>
          </w:tcPr>
          <w:p w14:paraId="0AD7FDB7" w14:textId="6568DB45" w:rsidR="00681C30" w:rsidRPr="00F35A6E" w:rsidRDefault="00681C30" w:rsidP="00681C3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35A6E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F35A6E">
              <w:rPr>
                <w:sz w:val="18"/>
                <w:szCs w:val="18"/>
              </w:rPr>
              <w:t>zapojení</w:t>
            </w:r>
            <w:proofErr w:type="gramEnd"/>
            <w:r w:rsidRPr="00F35A6E">
              <w:rPr>
                <w:sz w:val="18"/>
                <w:szCs w:val="18"/>
              </w:rPr>
              <w:t xml:space="preserve"> použitelných finančních zdrojů na Energie v kapitole 913 - Příspěvkové organizace z kladných úroků</w:t>
            </w:r>
            <w:r w:rsidRPr="00F35A6E">
              <w:rPr>
                <w:b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B2D1C11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C9A6FB3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F05B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B417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B8D0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D0F8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</w:tr>
      <w:tr w:rsidR="00681C30" w:rsidRPr="00681C30" w14:paraId="189EEF87" w14:textId="77777777" w:rsidTr="00716518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FF"/>
            <w:hideMark/>
          </w:tcPr>
          <w:p w14:paraId="7682C3E5" w14:textId="02B0C468" w:rsidR="00681C30" w:rsidRPr="00F35A6E" w:rsidRDefault="00681C30" w:rsidP="00681C3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35A6E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F35A6E">
              <w:rPr>
                <w:sz w:val="18"/>
                <w:szCs w:val="18"/>
              </w:rPr>
              <w:t>zapojení</w:t>
            </w:r>
            <w:proofErr w:type="gramEnd"/>
            <w:r w:rsidRPr="00F35A6E">
              <w:rPr>
                <w:sz w:val="18"/>
                <w:szCs w:val="18"/>
              </w:rPr>
              <w:t xml:space="preserve"> použitelných finančních zdrojů - rezervy 919 Energie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1A21BF5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31751E9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0B33" w14:textId="77777777" w:rsidR="00681C30" w:rsidRPr="00681C30" w:rsidRDefault="00681C30" w:rsidP="00681C30">
            <w:pPr>
              <w:jc w:val="right"/>
              <w:rPr>
                <w:i/>
                <w:iCs/>
              </w:rPr>
            </w:pPr>
            <w:r w:rsidRPr="00681C30">
              <w:rPr>
                <w:i/>
                <w:iCs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55CE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951B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06E8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0,00</w:t>
            </w:r>
          </w:p>
        </w:tc>
      </w:tr>
      <w:tr w:rsidR="00681C30" w:rsidRPr="00681C30" w14:paraId="7AE845DA" w14:textId="77777777" w:rsidTr="00E26E27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CC00" w:fill="99CC00"/>
            <w:noWrap/>
            <w:vAlign w:val="center"/>
            <w:hideMark/>
          </w:tcPr>
          <w:p w14:paraId="2457C5DE" w14:textId="77777777" w:rsidR="00681C30" w:rsidRPr="00681C30" w:rsidRDefault="00681C30" w:rsidP="00681C30">
            <w:pPr>
              <w:rPr>
                <w:b/>
                <w:bCs/>
              </w:rPr>
            </w:pPr>
            <w:r w:rsidRPr="00681C30">
              <w:rPr>
                <w:b/>
                <w:bCs/>
              </w:rPr>
              <w:t>PŘÍJMY a ZDROJE KRAJE CELKEM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564E957C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3 886 424,12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1FC9ACF6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4 927 593,40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14:paraId="16FD16F6" w14:textId="77777777" w:rsidR="00681C30" w:rsidRPr="00681C30" w:rsidRDefault="00681C30" w:rsidP="00681C30">
            <w:pPr>
              <w:jc w:val="right"/>
              <w:rPr>
                <w:b/>
                <w:bCs/>
                <w:i/>
                <w:iCs/>
              </w:rPr>
            </w:pPr>
            <w:r w:rsidRPr="00681C30">
              <w:rPr>
                <w:b/>
                <w:bCs/>
                <w:i/>
                <w:iCs/>
              </w:rPr>
              <w:t>1 041 169,28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06669AAF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4 731 337,39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2948F1B5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4 860 303,05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14:paraId="6E6D8731" w14:textId="77777777" w:rsidR="00681C30" w:rsidRPr="00681C30" w:rsidRDefault="00681C30" w:rsidP="00681C30">
            <w:pPr>
              <w:jc w:val="right"/>
              <w:rPr>
                <w:b/>
                <w:bCs/>
              </w:rPr>
            </w:pPr>
            <w:r w:rsidRPr="00681C30">
              <w:rPr>
                <w:b/>
                <w:bCs/>
              </w:rPr>
              <w:t>5 003 179,42</w:t>
            </w:r>
          </w:p>
        </w:tc>
      </w:tr>
    </w:tbl>
    <w:p w14:paraId="4BCE79E6" w14:textId="7FF1A0B4" w:rsidR="00572E1D" w:rsidRDefault="00572E1D" w:rsidP="00B40865">
      <w:pPr>
        <w:jc w:val="center"/>
        <w:rPr>
          <w:b/>
        </w:rPr>
      </w:pPr>
    </w:p>
    <w:p w14:paraId="2801F4FB" w14:textId="77777777" w:rsidR="00B40865" w:rsidRDefault="00665818" w:rsidP="00B40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</w:t>
      </w:r>
      <w:r w:rsidR="00B40865" w:rsidRPr="007B43FB">
        <w:rPr>
          <w:b/>
          <w:sz w:val="28"/>
          <w:szCs w:val="28"/>
        </w:rPr>
        <w:t>. Výdaje</w:t>
      </w:r>
    </w:p>
    <w:p w14:paraId="6E2015C6" w14:textId="77777777" w:rsidR="00491F5B" w:rsidRPr="007B43FB" w:rsidRDefault="00491F5B" w:rsidP="00B40865">
      <w:pPr>
        <w:jc w:val="center"/>
        <w:rPr>
          <w:b/>
          <w:sz w:val="28"/>
          <w:szCs w:val="28"/>
        </w:rPr>
      </w:pPr>
    </w:p>
    <w:p w14:paraId="5FF04FE7" w14:textId="6FFFBAED" w:rsidR="0055440B" w:rsidRDefault="0055440B" w:rsidP="0055440B">
      <w:pPr>
        <w:spacing w:before="120"/>
        <w:jc w:val="both"/>
        <w:rPr>
          <w:sz w:val="24"/>
          <w:szCs w:val="24"/>
        </w:rPr>
      </w:pPr>
      <w:r w:rsidRPr="000A4E2F">
        <w:rPr>
          <w:sz w:val="24"/>
          <w:szCs w:val="24"/>
        </w:rPr>
        <w:t xml:space="preserve">Objemy výdajů kraje v rámci navrhovaného střednědobého výhledu rozpočtu </w:t>
      </w:r>
      <w:r w:rsidRPr="005F7306">
        <w:rPr>
          <w:b/>
          <w:bCs/>
          <w:sz w:val="24"/>
          <w:szCs w:val="24"/>
        </w:rPr>
        <w:t xml:space="preserve">výrazně ovlivňují </w:t>
      </w:r>
      <w:r w:rsidR="00D71D98">
        <w:rPr>
          <w:b/>
          <w:bCs/>
          <w:sz w:val="24"/>
          <w:szCs w:val="24"/>
        </w:rPr>
        <w:t xml:space="preserve">ceny energií a dopady související s nárůstem cen pohonných hmot prostřednictvím výdajů kraje na zajištění základní dopravní obslužnosti. Tyto 2 faktory mají na výdajovou stranu rozpočtu pro rok 2023 zcela zásadní vliv. </w:t>
      </w:r>
      <w:r w:rsidR="00D71D98">
        <w:rPr>
          <w:sz w:val="24"/>
          <w:szCs w:val="24"/>
        </w:rPr>
        <w:t>Mezi další faktory s nepříznivým dopadem na výdaje kraje je pak navýšení platů, které s ohledem k dosahované inflaci, nedosahují takových hodnot.</w:t>
      </w:r>
      <w:r>
        <w:rPr>
          <w:sz w:val="24"/>
          <w:szCs w:val="24"/>
        </w:rPr>
        <w:t xml:space="preserve"> Pro roky následující je kalkulováno s</w:t>
      </w:r>
      <w:r w:rsidR="009F3932">
        <w:rPr>
          <w:sz w:val="24"/>
          <w:szCs w:val="24"/>
        </w:rPr>
        <w:t> </w:t>
      </w:r>
      <w:r w:rsidRPr="0055440B">
        <w:rPr>
          <w:sz w:val="24"/>
          <w:szCs w:val="24"/>
        </w:rPr>
        <w:t>každoroční</w:t>
      </w:r>
      <w:r>
        <w:rPr>
          <w:sz w:val="24"/>
          <w:szCs w:val="24"/>
        </w:rPr>
        <w:t>m</w:t>
      </w:r>
      <w:r w:rsidRPr="0055440B">
        <w:rPr>
          <w:sz w:val="24"/>
          <w:szCs w:val="24"/>
        </w:rPr>
        <w:t xml:space="preserve"> </w:t>
      </w:r>
      <w:r w:rsidR="00D71D98">
        <w:rPr>
          <w:sz w:val="24"/>
          <w:szCs w:val="24"/>
        </w:rPr>
        <w:t xml:space="preserve">„mírným“ </w:t>
      </w:r>
      <w:r w:rsidRPr="0055440B">
        <w:rPr>
          <w:sz w:val="24"/>
          <w:szCs w:val="24"/>
        </w:rPr>
        <w:t>nárůst</w:t>
      </w:r>
      <w:r>
        <w:rPr>
          <w:sz w:val="24"/>
          <w:szCs w:val="24"/>
        </w:rPr>
        <w:t xml:space="preserve">em výdajů, a to jak </w:t>
      </w:r>
      <w:r w:rsidR="009F3932">
        <w:rPr>
          <w:sz w:val="24"/>
          <w:szCs w:val="24"/>
        </w:rPr>
        <w:t xml:space="preserve">výdajů na platy </w:t>
      </w:r>
      <w:r w:rsidR="00D71D98">
        <w:rPr>
          <w:sz w:val="24"/>
          <w:szCs w:val="24"/>
        </w:rPr>
        <w:t>na úrovních kolem 4</w:t>
      </w:r>
      <w:r w:rsidR="00D74B80">
        <w:rPr>
          <w:sz w:val="24"/>
          <w:szCs w:val="24"/>
        </w:rPr>
        <w:t xml:space="preserve"> </w:t>
      </w:r>
      <w:r w:rsidR="00D71D98">
        <w:rPr>
          <w:sz w:val="24"/>
          <w:szCs w:val="24"/>
        </w:rPr>
        <w:t xml:space="preserve">% </w:t>
      </w:r>
      <w:r w:rsidR="009F3932">
        <w:rPr>
          <w:sz w:val="24"/>
          <w:szCs w:val="24"/>
        </w:rPr>
        <w:t xml:space="preserve">(nárůst </w:t>
      </w:r>
      <w:r w:rsidRPr="0055440B">
        <w:rPr>
          <w:sz w:val="24"/>
          <w:szCs w:val="24"/>
        </w:rPr>
        <w:t>tarifních platů</w:t>
      </w:r>
      <w:r w:rsidR="009F3932">
        <w:rPr>
          <w:sz w:val="24"/>
          <w:szCs w:val="24"/>
        </w:rPr>
        <w:t>)</w:t>
      </w:r>
      <w:r>
        <w:rPr>
          <w:sz w:val="24"/>
          <w:szCs w:val="24"/>
        </w:rPr>
        <w:t xml:space="preserve">, tak </w:t>
      </w:r>
      <w:r w:rsidRPr="0055440B">
        <w:rPr>
          <w:sz w:val="24"/>
          <w:szCs w:val="24"/>
        </w:rPr>
        <w:t>ostatních výdajů</w:t>
      </w:r>
      <w:r w:rsidR="009F3932">
        <w:rPr>
          <w:sz w:val="24"/>
          <w:szCs w:val="24"/>
        </w:rPr>
        <w:t xml:space="preserve"> (nárůst cen materiálů</w:t>
      </w:r>
      <w:r w:rsidR="00D71D98">
        <w:rPr>
          <w:sz w:val="24"/>
          <w:szCs w:val="24"/>
        </w:rPr>
        <w:t xml:space="preserve"> a </w:t>
      </w:r>
      <w:r w:rsidR="009F3932">
        <w:rPr>
          <w:sz w:val="24"/>
          <w:szCs w:val="24"/>
        </w:rPr>
        <w:t>služeb)</w:t>
      </w:r>
      <w:r w:rsidRPr="0055440B">
        <w:rPr>
          <w:sz w:val="24"/>
          <w:szCs w:val="24"/>
        </w:rPr>
        <w:t xml:space="preserve"> </w:t>
      </w:r>
      <w:r w:rsidR="00D74B80">
        <w:rPr>
          <w:sz w:val="24"/>
          <w:szCs w:val="24"/>
        </w:rPr>
        <w:br/>
      </w:r>
      <w:r w:rsidRPr="0055440B">
        <w:rPr>
          <w:sz w:val="24"/>
          <w:szCs w:val="24"/>
        </w:rPr>
        <w:t xml:space="preserve">v návaznosti na předpokládanou </w:t>
      </w:r>
      <w:r w:rsidR="00D71D98">
        <w:rPr>
          <w:sz w:val="24"/>
          <w:szCs w:val="24"/>
        </w:rPr>
        <w:t xml:space="preserve">přetrvávající </w:t>
      </w:r>
      <w:r w:rsidRPr="0055440B">
        <w:rPr>
          <w:sz w:val="24"/>
          <w:szCs w:val="24"/>
        </w:rPr>
        <w:t>inflaci</w:t>
      </w:r>
      <w:r>
        <w:rPr>
          <w:sz w:val="24"/>
          <w:szCs w:val="24"/>
        </w:rPr>
        <w:t>.</w:t>
      </w:r>
    </w:p>
    <w:p w14:paraId="21363E3E" w14:textId="01C1F12F" w:rsidR="0055440B" w:rsidRDefault="0055440B" w:rsidP="0055440B">
      <w:pPr>
        <w:spacing w:before="120"/>
        <w:jc w:val="both"/>
        <w:rPr>
          <w:sz w:val="24"/>
          <w:szCs w:val="24"/>
        </w:rPr>
      </w:pPr>
      <w:r w:rsidRPr="000A4E2F">
        <w:rPr>
          <w:sz w:val="24"/>
          <w:szCs w:val="24"/>
        </w:rPr>
        <w:t>Jak vyplývá z bilancí výdajů, které jsou přílohou k předkládanému střednědobému výhledu rozpočtu kraje na období let 20</w:t>
      </w:r>
      <w:r>
        <w:rPr>
          <w:sz w:val="24"/>
          <w:szCs w:val="24"/>
        </w:rPr>
        <w:t>2</w:t>
      </w:r>
      <w:r w:rsidR="00BC5183">
        <w:rPr>
          <w:sz w:val="24"/>
          <w:szCs w:val="24"/>
        </w:rPr>
        <w:t>3</w:t>
      </w:r>
      <w:r w:rsidRPr="000A4E2F">
        <w:rPr>
          <w:sz w:val="24"/>
          <w:szCs w:val="24"/>
        </w:rPr>
        <w:t>–202</w:t>
      </w:r>
      <w:r w:rsidR="00BC5183">
        <w:rPr>
          <w:sz w:val="24"/>
          <w:szCs w:val="24"/>
        </w:rPr>
        <w:t>6</w:t>
      </w:r>
      <w:r w:rsidRPr="000A4E2F">
        <w:rPr>
          <w:sz w:val="24"/>
          <w:szCs w:val="24"/>
        </w:rPr>
        <w:t xml:space="preserve">, </w:t>
      </w:r>
      <w:r w:rsidRPr="00BC5183">
        <w:rPr>
          <w:b/>
          <w:bCs/>
          <w:sz w:val="24"/>
          <w:szCs w:val="24"/>
        </w:rPr>
        <w:t>dopady těchto skutečností do finanční i věcné struktury těchto bilancí jsou podstatné.</w:t>
      </w:r>
      <w:r w:rsidRPr="000A4E2F">
        <w:rPr>
          <w:sz w:val="24"/>
          <w:szCs w:val="24"/>
        </w:rPr>
        <w:t xml:space="preserve"> Toto konstatování potvrzuje i dále uvedené srovnání bilance objemu výdajů jednotlivých kapitol schváleného rozpočtu kraje pro rok 20</w:t>
      </w:r>
      <w:r>
        <w:rPr>
          <w:sz w:val="24"/>
          <w:szCs w:val="24"/>
        </w:rPr>
        <w:t>2</w:t>
      </w:r>
      <w:r w:rsidR="00983930">
        <w:rPr>
          <w:sz w:val="24"/>
          <w:szCs w:val="24"/>
        </w:rPr>
        <w:t>2</w:t>
      </w:r>
      <w:r w:rsidRPr="000A4E2F">
        <w:rPr>
          <w:sz w:val="24"/>
          <w:szCs w:val="24"/>
        </w:rPr>
        <w:t xml:space="preserve"> s objemy, které vyplynuly z návrhu střednědobého výhledu rozpočtu kraje </w:t>
      </w:r>
      <w:r w:rsidR="00983930">
        <w:rPr>
          <w:sz w:val="24"/>
          <w:szCs w:val="24"/>
        </w:rPr>
        <w:t>zejména v roce 2023</w:t>
      </w:r>
      <w:r w:rsidRPr="000A4E2F">
        <w:rPr>
          <w:sz w:val="24"/>
          <w:szCs w:val="24"/>
        </w:rPr>
        <w:t xml:space="preserve">. </w:t>
      </w:r>
    </w:p>
    <w:p w14:paraId="398DC793" w14:textId="77777777" w:rsidR="00E26E27" w:rsidRPr="000A4E2F" w:rsidRDefault="00E26E27" w:rsidP="0055440B">
      <w:pPr>
        <w:spacing w:before="120"/>
        <w:jc w:val="both"/>
        <w:rPr>
          <w:sz w:val="24"/>
          <w:szCs w:val="24"/>
        </w:rPr>
      </w:pPr>
    </w:p>
    <w:p w14:paraId="172EE4C5" w14:textId="6981AA9E" w:rsidR="001C08D7" w:rsidRDefault="001C08D7" w:rsidP="00BA1586">
      <w:pPr>
        <w:spacing w:before="240" w:after="120"/>
        <w:jc w:val="center"/>
        <w:rPr>
          <w:b/>
          <w:sz w:val="24"/>
          <w:szCs w:val="24"/>
        </w:rPr>
      </w:pPr>
      <w:r w:rsidRPr="008B4562">
        <w:rPr>
          <w:b/>
          <w:sz w:val="24"/>
          <w:szCs w:val="24"/>
        </w:rPr>
        <w:t xml:space="preserve">Bilance a saldo výdajů kraje na úrovni jednotlivých kapitol </w:t>
      </w:r>
      <w:proofErr w:type="spellStart"/>
      <w:r w:rsidRPr="008B4562">
        <w:rPr>
          <w:b/>
          <w:sz w:val="24"/>
          <w:szCs w:val="24"/>
        </w:rPr>
        <w:t>NR</w:t>
      </w:r>
      <w:proofErr w:type="spellEnd"/>
      <w:r w:rsidRPr="008B4562">
        <w:rPr>
          <w:b/>
          <w:sz w:val="24"/>
          <w:szCs w:val="24"/>
        </w:rPr>
        <w:t xml:space="preserve"> 20</w:t>
      </w:r>
      <w:r w:rsidR="00FD7EED" w:rsidRPr="008B4562">
        <w:rPr>
          <w:b/>
          <w:sz w:val="24"/>
          <w:szCs w:val="24"/>
        </w:rPr>
        <w:t>2</w:t>
      </w:r>
      <w:r w:rsidR="00E26E27">
        <w:rPr>
          <w:b/>
          <w:sz w:val="24"/>
          <w:szCs w:val="24"/>
        </w:rPr>
        <w:t>3</w:t>
      </w:r>
      <w:r w:rsidRPr="008B4562">
        <w:rPr>
          <w:b/>
          <w:sz w:val="24"/>
          <w:szCs w:val="24"/>
        </w:rPr>
        <w:t xml:space="preserve"> a SR 20</w:t>
      </w:r>
      <w:r w:rsidR="00835EA5" w:rsidRPr="008B4562">
        <w:rPr>
          <w:b/>
          <w:sz w:val="24"/>
          <w:szCs w:val="24"/>
        </w:rPr>
        <w:t>2</w:t>
      </w:r>
      <w:r w:rsidR="00E26E27">
        <w:rPr>
          <w:b/>
          <w:sz w:val="24"/>
          <w:szCs w:val="24"/>
        </w:rPr>
        <w:t>2</w:t>
      </w:r>
    </w:p>
    <w:tbl>
      <w:tblPr>
        <w:tblW w:w="81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550"/>
        <w:gridCol w:w="1656"/>
        <w:gridCol w:w="1380"/>
        <w:gridCol w:w="1420"/>
        <w:gridCol w:w="146"/>
      </w:tblGrid>
      <w:tr w:rsidR="00F56C5C" w:rsidRPr="00F56C5C" w14:paraId="04C3AE1F" w14:textId="77777777" w:rsidTr="00F56C5C">
        <w:trPr>
          <w:gridAfter w:val="1"/>
          <w:wAfter w:w="146" w:type="dxa"/>
          <w:trHeight w:val="37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0A93" w14:textId="77777777" w:rsidR="00F56C5C" w:rsidRPr="00F56C5C" w:rsidRDefault="00F56C5C" w:rsidP="00F56C5C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99F" w14:textId="77777777" w:rsidR="00F56C5C" w:rsidRPr="00F56C5C" w:rsidRDefault="00F56C5C" w:rsidP="00F56C5C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F6D" w14:textId="77777777" w:rsidR="00F56C5C" w:rsidRPr="00F56C5C" w:rsidRDefault="00F56C5C" w:rsidP="00F56C5C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E7F3" w14:textId="77777777" w:rsidR="00F56C5C" w:rsidRPr="00F56C5C" w:rsidRDefault="00F56C5C" w:rsidP="00F56C5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1677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F56C5C" w:rsidRPr="00F56C5C" w14:paraId="1D0CF11D" w14:textId="77777777" w:rsidTr="00F56C5C">
        <w:trPr>
          <w:gridAfter w:val="1"/>
          <w:wAfter w:w="146" w:type="dxa"/>
          <w:trHeight w:val="420"/>
          <w:jc w:val="center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FB9B66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rozpočet </w:t>
            </w:r>
            <w:proofErr w:type="gramStart"/>
            <w:r w:rsidRPr="00F56C5C">
              <w:rPr>
                <w:b/>
                <w:bCs/>
                <w:color w:val="000000"/>
                <w:sz w:val="22"/>
                <w:szCs w:val="22"/>
              </w:rPr>
              <w:t>kraje  -</w:t>
            </w:r>
            <w:proofErr w:type="gramEnd"/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  výdajová kapitola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85847B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č. kap.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380FCA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29F8E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6C5C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700F70" w14:textId="77777777" w:rsidR="00F56C5C" w:rsidRPr="00F56C5C" w:rsidRDefault="00F56C5C" w:rsidP="00F56C5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i/>
                <w:iCs/>
                <w:color w:val="000000"/>
                <w:sz w:val="22"/>
                <w:szCs w:val="22"/>
              </w:rPr>
              <w:t>Rozdíl              2023-2021</w:t>
            </w:r>
          </w:p>
        </w:tc>
      </w:tr>
      <w:tr w:rsidR="00F56C5C" w:rsidRPr="00F56C5C" w14:paraId="16ABBBBF" w14:textId="77777777" w:rsidTr="00F56C5C">
        <w:trPr>
          <w:trHeight w:val="315"/>
          <w:jc w:val="center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AC92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1802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DCB1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5595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E70287" w14:textId="77777777" w:rsidR="00F56C5C" w:rsidRPr="00F56C5C" w:rsidRDefault="00F56C5C" w:rsidP="00F56C5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E73C" w14:textId="77777777" w:rsidR="00F56C5C" w:rsidRPr="00F56C5C" w:rsidRDefault="00F56C5C" w:rsidP="00F56C5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56C5C" w:rsidRPr="00F56C5C" w14:paraId="29F54CDA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44C9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Zastupitelstvo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7EA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838E21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37 014,67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F064D3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41 449,39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CE84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4 434,72</w:t>
            </w:r>
          </w:p>
        </w:tc>
        <w:tc>
          <w:tcPr>
            <w:tcW w:w="146" w:type="dxa"/>
            <w:vAlign w:val="center"/>
            <w:hideMark/>
          </w:tcPr>
          <w:p w14:paraId="37F76BF4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2249DF3D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1F89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Krajský úřad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AA86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2ADC21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343 886,78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4BA4CC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388 400,00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F289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44 513,22</w:t>
            </w:r>
          </w:p>
        </w:tc>
        <w:tc>
          <w:tcPr>
            <w:tcW w:w="146" w:type="dxa"/>
            <w:vAlign w:val="center"/>
            <w:hideMark/>
          </w:tcPr>
          <w:p w14:paraId="524E5619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411D9D3B" w14:textId="77777777" w:rsidTr="00F56C5C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FF0E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Účelové příspěvky PO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720A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2194B7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46 650,00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531B54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401B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46" w:type="dxa"/>
            <w:vAlign w:val="center"/>
            <w:hideMark/>
          </w:tcPr>
          <w:p w14:paraId="1A441671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51B648DD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B268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Příspěvkové organizace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0EAE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520D50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1 276 840,81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D5A9AE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1 835 692,59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361A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558 851,78</w:t>
            </w:r>
          </w:p>
        </w:tc>
        <w:tc>
          <w:tcPr>
            <w:tcW w:w="146" w:type="dxa"/>
            <w:vAlign w:val="center"/>
            <w:hideMark/>
          </w:tcPr>
          <w:p w14:paraId="6CB75EA1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7FFB2FB1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2239" w14:textId="77777777" w:rsidR="00F56C5C" w:rsidRPr="00F56C5C" w:rsidRDefault="00F56C5C" w:rsidP="00F56C5C">
            <w:pPr>
              <w:rPr>
                <w:b/>
                <w:bCs/>
                <w:i/>
                <w:iCs/>
                <w:color w:val="FF0000"/>
              </w:rPr>
            </w:pPr>
            <w:r w:rsidRPr="00F56C5C">
              <w:rPr>
                <w:b/>
                <w:bCs/>
                <w:i/>
                <w:iCs/>
                <w:color w:val="FF0000"/>
              </w:rPr>
              <w:t>v tom: rezerva energie 2023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B9AD" w14:textId="4E36527B" w:rsidR="00F56C5C" w:rsidRPr="00F56C5C" w:rsidRDefault="00F56C5C" w:rsidP="00F56C5C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7EFAF0" w14:textId="77777777" w:rsidR="00F56C5C" w:rsidRPr="00F56C5C" w:rsidRDefault="00F56C5C" w:rsidP="00F56C5C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F56C5C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6DA1E7" w14:textId="77777777" w:rsidR="00F56C5C" w:rsidRPr="00F56C5C" w:rsidRDefault="00F56C5C" w:rsidP="00F56C5C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F56C5C">
              <w:rPr>
                <w:b/>
                <w:bCs/>
                <w:i/>
                <w:iCs/>
                <w:color w:val="FF0000"/>
              </w:rPr>
              <w:t>130 000,00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8F728" w14:textId="77777777" w:rsidR="00F56C5C" w:rsidRPr="00F56C5C" w:rsidRDefault="00F56C5C" w:rsidP="00F56C5C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F56C5C">
              <w:rPr>
                <w:b/>
                <w:bCs/>
                <w:i/>
                <w:iCs/>
                <w:color w:val="FF0000"/>
              </w:rPr>
              <w:t>130 000,00</w:t>
            </w:r>
          </w:p>
        </w:tc>
        <w:tc>
          <w:tcPr>
            <w:tcW w:w="146" w:type="dxa"/>
            <w:vAlign w:val="center"/>
            <w:hideMark/>
          </w:tcPr>
          <w:p w14:paraId="775E8402" w14:textId="77777777" w:rsidR="00F56C5C" w:rsidRPr="00F56C5C" w:rsidRDefault="00F56C5C" w:rsidP="00F56C5C">
            <w:pPr>
              <w:jc w:val="right"/>
              <w:rPr>
                <w:b/>
                <w:bCs/>
              </w:rPr>
            </w:pPr>
          </w:p>
        </w:tc>
      </w:tr>
      <w:tr w:rsidR="00F56C5C" w:rsidRPr="00F56C5C" w14:paraId="4AFB99AD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9F3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Působnosti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FAD5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B2AB60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974 457,03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654E3B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1 352 466,62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E46E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378 009,59</w:t>
            </w:r>
          </w:p>
        </w:tc>
        <w:tc>
          <w:tcPr>
            <w:tcW w:w="146" w:type="dxa"/>
            <w:vAlign w:val="center"/>
            <w:hideMark/>
          </w:tcPr>
          <w:p w14:paraId="6E26363C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2E0BF6F1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1AF" w14:textId="77777777" w:rsidR="00F56C5C" w:rsidRPr="00F56C5C" w:rsidRDefault="00F56C5C" w:rsidP="00F56C5C">
            <w:pPr>
              <w:rPr>
                <w:b/>
                <w:bCs/>
                <w:i/>
                <w:iCs/>
                <w:color w:val="FF0000"/>
              </w:rPr>
            </w:pPr>
            <w:r w:rsidRPr="00F56C5C">
              <w:rPr>
                <w:b/>
                <w:bCs/>
                <w:i/>
                <w:iCs/>
                <w:color w:val="FF0000"/>
              </w:rPr>
              <w:t>v tom: odbor dopravní obslužnosti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3644" w14:textId="150724A9" w:rsidR="00F56C5C" w:rsidRPr="00F56C5C" w:rsidRDefault="00F56C5C" w:rsidP="00F56C5C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B99151" w14:textId="77777777" w:rsidR="00F56C5C" w:rsidRPr="00F56C5C" w:rsidRDefault="00F56C5C" w:rsidP="00F56C5C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F56C5C">
              <w:rPr>
                <w:b/>
                <w:bCs/>
                <w:i/>
                <w:iCs/>
                <w:color w:val="FF0000"/>
              </w:rPr>
              <w:t>818 140,87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089643" w14:textId="77777777" w:rsidR="00F56C5C" w:rsidRPr="00F56C5C" w:rsidRDefault="00F56C5C" w:rsidP="00F56C5C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F56C5C">
              <w:rPr>
                <w:b/>
                <w:bCs/>
                <w:i/>
                <w:iCs/>
                <w:color w:val="FF0000"/>
              </w:rPr>
              <w:t>1 179 877,66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5268" w14:textId="77777777" w:rsidR="00F56C5C" w:rsidRPr="00F56C5C" w:rsidRDefault="00F56C5C" w:rsidP="00F56C5C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F56C5C">
              <w:rPr>
                <w:b/>
                <w:bCs/>
                <w:i/>
                <w:iCs/>
                <w:color w:val="FF0000"/>
              </w:rPr>
              <w:t>361 736,79</w:t>
            </w:r>
          </w:p>
        </w:tc>
        <w:tc>
          <w:tcPr>
            <w:tcW w:w="146" w:type="dxa"/>
            <w:vAlign w:val="center"/>
            <w:hideMark/>
          </w:tcPr>
          <w:p w14:paraId="135B3BA5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6E1B65F6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8C4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Významné akce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092E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540978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10 080,00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FC1FAD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1CF1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920,00</w:t>
            </w:r>
          </w:p>
        </w:tc>
        <w:tc>
          <w:tcPr>
            <w:tcW w:w="146" w:type="dxa"/>
            <w:vAlign w:val="center"/>
            <w:hideMark/>
          </w:tcPr>
          <w:p w14:paraId="485B355F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5E7A18B3" w14:textId="77777777" w:rsidTr="00F56C5C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026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Transfery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3D4A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4637C5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186 339,88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D64C06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261 804,61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3249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75 464,73</w:t>
            </w:r>
          </w:p>
        </w:tc>
        <w:tc>
          <w:tcPr>
            <w:tcW w:w="146" w:type="dxa"/>
            <w:vAlign w:val="center"/>
            <w:hideMark/>
          </w:tcPr>
          <w:p w14:paraId="04A8E587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2A9C5677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6EC3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Pokladní správa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941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AE3EC0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14 741,64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A9FEB4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19 335,88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06A5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4 594,24</w:t>
            </w:r>
          </w:p>
        </w:tc>
        <w:tc>
          <w:tcPr>
            <w:tcW w:w="146" w:type="dxa"/>
            <w:vAlign w:val="center"/>
            <w:hideMark/>
          </w:tcPr>
          <w:p w14:paraId="3B14DE2E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57C8F26D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F35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Kapitálové výdaje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D524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F5743B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446 839,12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78F772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534 756,34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7522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87 917,22</w:t>
            </w:r>
          </w:p>
        </w:tc>
        <w:tc>
          <w:tcPr>
            <w:tcW w:w="146" w:type="dxa"/>
            <w:vAlign w:val="center"/>
            <w:hideMark/>
          </w:tcPr>
          <w:p w14:paraId="1CCF4CFB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07AAC15A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371C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Spolufinancování EU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FC26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3D0283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333 231,19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964B15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258 752,28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4942" w14:textId="77777777" w:rsidR="00F56C5C" w:rsidRPr="00F56C5C" w:rsidRDefault="00F56C5C" w:rsidP="00F56C5C">
            <w:pPr>
              <w:jc w:val="right"/>
              <w:rPr>
                <w:color w:val="FF0000"/>
                <w:sz w:val="22"/>
                <w:szCs w:val="22"/>
              </w:rPr>
            </w:pPr>
            <w:r w:rsidRPr="00F56C5C">
              <w:rPr>
                <w:color w:val="FF0000"/>
                <w:sz w:val="22"/>
                <w:szCs w:val="22"/>
              </w:rPr>
              <w:t>-74 478,91</w:t>
            </w:r>
          </w:p>
        </w:tc>
        <w:tc>
          <w:tcPr>
            <w:tcW w:w="146" w:type="dxa"/>
            <w:vAlign w:val="center"/>
            <w:hideMark/>
          </w:tcPr>
          <w:p w14:paraId="23C640A5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03D6BA23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125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Úvěry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BCD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7A8CA0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55 275,00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71B85B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A59EC" w14:textId="77777777" w:rsidR="00F56C5C" w:rsidRPr="00F56C5C" w:rsidRDefault="00F56C5C" w:rsidP="00F56C5C">
            <w:pPr>
              <w:jc w:val="right"/>
              <w:rPr>
                <w:color w:val="FF0000"/>
                <w:sz w:val="22"/>
                <w:szCs w:val="22"/>
              </w:rPr>
            </w:pPr>
            <w:r w:rsidRPr="00F56C5C">
              <w:rPr>
                <w:color w:val="FF0000"/>
                <w:sz w:val="22"/>
                <w:szCs w:val="22"/>
              </w:rPr>
              <w:t>-37 275,00</w:t>
            </w:r>
          </w:p>
        </w:tc>
        <w:tc>
          <w:tcPr>
            <w:tcW w:w="146" w:type="dxa"/>
            <w:vAlign w:val="center"/>
            <w:hideMark/>
          </w:tcPr>
          <w:p w14:paraId="35186490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66B72D09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91AD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Sociální fond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631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4CF8AB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9 428,00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EC7D21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10 445,70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3FFE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1 017,70</w:t>
            </w:r>
          </w:p>
        </w:tc>
        <w:tc>
          <w:tcPr>
            <w:tcW w:w="146" w:type="dxa"/>
            <w:vAlign w:val="center"/>
            <w:hideMark/>
          </w:tcPr>
          <w:p w14:paraId="7868C76A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09C3CC9D" w14:textId="77777777" w:rsidTr="00F56C5C">
        <w:trPr>
          <w:trHeight w:val="33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921B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Dotační fond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580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57521C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110 820,00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5E85F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111 450,00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4E8A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46" w:type="dxa"/>
            <w:vAlign w:val="center"/>
            <w:hideMark/>
          </w:tcPr>
          <w:p w14:paraId="0F31EFA9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57E64E4F" w14:textId="77777777" w:rsidTr="00F56C5C">
        <w:trPr>
          <w:trHeight w:val="33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4893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Krizový fond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0951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404111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0CFE71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2A03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C7AA3B0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7D4087FD" w14:textId="77777777" w:rsidTr="00F56C5C">
        <w:trPr>
          <w:trHeight w:val="33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F75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 xml:space="preserve">Fond ochrany vod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E6A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ADCA36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28 820,00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33746C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485A" w14:textId="77777777" w:rsidR="00F56C5C" w:rsidRPr="00F56C5C" w:rsidRDefault="00F56C5C" w:rsidP="00F56C5C">
            <w:pPr>
              <w:jc w:val="right"/>
              <w:rPr>
                <w:color w:val="FF0000"/>
                <w:sz w:val="22"/>
                <w:szCs w:val="22"/>
              </w:rPr>
            </w:pPr>
            <w:r w:rsidRPr="00F56C5C">
              <w:rPr>
                <w:color w:val="FF0000"/>
                <w:sz w:val="22"/>
                <w:szCs w:val="22"/>
              </w:rPr>
              <w:t>-3 820,00</w:t>
            </w:r>
          </w:p>
        </w:tc>
        <w:tc>
          <w:tcPr>
            <w:tcW w:w="146" w:type="dxa"/>
            <w:vAlign w:val="center"/>
            <w:hideMark/>
          </w:tcPr>
          <w:p w14:paraId="7F12547F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67F85F10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FEDB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Lesnický fond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A78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934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C80F4D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FFD16B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C48B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2ADFE10" w14:textId="77777777" w:rsidR="00F56C5C" w:rsidRPr="00F56C5C" w:rsidRDefault="00F56C5C" w:rsidP="00F56C5C">
            <w:pPr>
              <w:jc w:val="right"/>
            </w:pPr>
          </w:p>
        </w:tc>
      </w:tr>
      <w:tr w:rsidR="00F56C5C" w:rsidRPr="00F56C5C" w14:paraId="772B09FB" w14:textId="77777777" w:rsidTr="00F56C5C">
        <w:trPr>
          <w:trHeight w:val="31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3CBF2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výdaje kraje celkem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93D94F" w14:textId="77777777" w:rsidR="00F56C5C" w:rsidRPr="00F56C5C" w:rsidRDefault="00F56C5C" w:rsidP="00F56C5C">
            <w:pPr>
              <w:jc w:val="center"/>
              <w:rPr>
                <w:b/>
                <w:bCs/>
                <w:sz w:val="22"/>
                <w:szCs w:val="22"/>
              </w:rPr>
            </w:pPr>
            <w:r w:rsidRPr="00F56C5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46FBB" w14:textId="77777777" w:rsidR="00F56C5C" w:rsidRPr="00F56C5C" w:rsidRDefault="00F56C5C" w:rsidP="00F56C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3 886 424,12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F5671" w14:textId="77777777" w:rsidR="00F56C5C" w:rsidRPr="00F56C5C" w:rsidRDefault="00F56C5C" w:rsidP="00F56C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4 927 593,40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3EA0B" w14:textId="77777777" w:rsidR="00F56C5C" w:rsidRPr="00F56C5C" w:rsidRDefault="00F56C5C" w:rsidP="00F56C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1 041 169,28</w:t>
            </w:r>
          </w:p>
        </w:tc>
        <w:tc>
          <w:tcPr>
            <w:tcW w:w="146" w:type="dxa"/>
            <w:vAlign w:val="center"/>
            <w:hideMark/>
          </w:tcPr>
          <w:p w14:paraId="1B967C4B" w14:textId="77777777" w:rsidR="00F56C5C" w:rsidRPr="00F56C5C" w:rsidRDefault="00F56C5C" w:rsidP="00F56C5C">
            <w:pPr>
              <w:jc w:val="right"/>
            </w:pPr>
          </w:p>
        </w:tc>
      </w:tr>
    </w:tbl>
    <w:p w14:paraId="4CEADE70" w14:textId="7DBD1921" w:rsidR="00491F5B" w:rsidRDefault="00491F5B" w:rsidP="00BA1586">
      <w:pPr>
        <w:spacing w:before="360" w:after="120"/>
        <w:jc w:val="center"/>
        <w:rPr>
          <w:b/>
          <w:sz w:val="24"/>
          <w:szCs w:val="24"/>
        </w:rPr>
      </w:pPr>
    </w:p>
    <w:p w14:paraId="5A7A02EB" w14:textId="15CEDBFF" w:rsidR="00F56C5C" w:rsidRDefault="00F56C5C" w:rsidP="00BA1586">
      <w:pPr>
        <w:spacing w:before="360" w:after="120"/>
        <w:jc w:val="center"/>
        <w:rPr>
          <w:b/>
          <w:sz w:val="24"/>
          <w:szCs w:val="24"/>
        </w:rPr>
      </w:pPr>
    </w:p>
    <w:p w14:paraId="69644AC6" w14:textId="77777777" w:rsidR="00B40865" w:rsidRPr="00A737F4" w:rsidRDefault="00B40865" w:rsidP="00BA1586">
      <w:pPr>
        <w:spacing w:before="360" w:after="120"/>
        <w:jc w:val="center"/>
        <w:rPr>
          <w:b/>
          <w:sz w:val="24"/>
          <w:szCs w:val="24"/>
        </w:rPr>
      </w:pPr>
      <w:r w:rsidRPr="00A737F4">
        <w:rPr>
          <w:b/>
          <w:sz w:val="24"/>
          <w:szCs w:val="24"/>
        </w:rPr>
        <w:lastRenderedPageBreak/>
        <w:t>Specifikace dopadu vlivů na výdaje v jednotlivých kapitolách rozpočtu kraje</w:t>
      </w:r>
    </w:p>
    <w:p w14:paraId="479570D6" w14:textId="50DD8CC1" w:rsidR="00491F5B" w:rsidRDefault="00B40865" w:rsidP="00C60EF8">
      <w:pPr>
        <w:spacing w:before="24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t xml:space="preserve">kap. 910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Zastupitelstvo</w:t>
      </w:r>
      <w:r w:rsidR="00491F5B">
        <w:rPr>
          <w:sz w:val="24"/>
          <w:szCs w:val="24"/>
        </w:rPr>
        <w:t xml:space="preserve">, </w:t>
      </w:r>
      <w:r w:rsidRPr="007B43FB">
        <w:rPr>
          <w:sz w:val="24"/>
          <w:szCs w:val="24"/>
        </w:rPr>
        <w:t>ze které jsou hrazeny běžné osobní a provozní výdaje orgánů kraje</w:t>
      </w:r>
      <w:r w:rsidR="004D204B">
        <w:rPr>
          <w:sz w:val="24"/>
          <w:szCs w:val="24"/>
        </w:rPr>
        <w:t>.</w:t>
      </w:r>
      <w:r w:rsidR="00242715">
        <w:rPr>
          <w:sz w:val="24"/>
          <w:szCs w:val="24"/>
        </w:rPr>
        <w:t xml:space="preserve"> </w:t>
      </w:r>
      <w:r w:rsidR="00491F5B">
        <w:rPr>
          <w:sz w:val="24"/>
          <w:szCs w:val="24"/>
        </w:rPr>
        <w:t>Pro rok</w:t>
      </w:r>
      <w:r w:rsidR="00834714">
        <w:rPr>
          <w:sz w:val="24"/>
          <w:szCs w:val="24"/>
        </w:rPr>
        <w:t xml:space="preserve"> 202</w:t>
      </w:r>
      <w:r w:rsidR="00511F31">
        <w:rPr>
          <w:sz w:val="24"/>
          <w:szCs w:val="24"/>
        </w:rPr>
        <w:t>3</w:t>
      </w:r>
      <w:r w:rsidR="00834714" w:rsidRPr="000A4E2F">
        <w:rPr>
          <w:sz w:val="24"/>
          <w:szCs w:val="24"/>
        </w:rPr>
        <w:t xml:space="preserve"> je v rámci výhledu rozpočtu uvažováno </w:t>
      </w:r>
      <w:r w:rsidR="00FD1468">
        <w:rPr>
          <w:sz w:val="24"/>
          <w:szCs w:val="24"/>
        </w:rPr>
        <w:t>s</w:t>
      </w:r>
      <w:r w:rsidR="00834714">
        <w:rPr>
          <w:sz w:val="24"/>
          <w:szCs w:val="24"/>
        </w:rPr>
        <w:t> </w:t>
      </w:r>
      <w:r w:rsidR="00834714" w:rsidRPr="000A4E2F">
        <w:rPr>
          <w:sz w:val="24"/>
          <w:szCs w:val="24"/>
        </w:rPr>
        <w:t>předpokládanou valorizací měsíčních odměn a odvodů uvolněných členů a nečlenů ZK na úrovni</w:t>
      </w:r>
      <w:r w:rsidR="00C00540">
        <w:rPr>
          <w:sz w:val="24"/>
          <w:szCs w:val="24"/>
        </w:rPr>
        <w:t xml:space="preserve"> </w:t>
      </w:r>
      <w:r w:rsidR="00511F31">
        <w:rPr>
          <w:sz w:val="24"/>
          <w:szCs w:val="24"/>
        </w:rPr>
        <w:t>10</w:t>
      </w:r>
      <w:r w:rsidR="00834714" w:rsidRPr="00FD1468">
        <w:rPr>
          <w:sz w:val="24"/>
          <w:szCs w:val="24"/>
        </w:rPr>
        <w:t xml:space="preserve"> % </w:t>
      </w:r>
      <w:r w:rsidR="00491F5B" w:rsidRPr="000A4E2F">
        <w:rPr>
          <w:sz w:val="24"/>
          <w:szCs w:val="24"/>
        </w:rPr>
        <w:t xml:space="preserve">a </w:t>
      </w:r>
      <w:r w:rsidR="00491F5B">
        <w:rPr>
          <w:sz w:val="24"/>
          <w:szCs w:val="24"/>
        </w:rPr>
        <w:t xml:space="preserve">pro léta </w:t>
      </w:r>
      <w:r w:rsidR="00491F5B" w:rsidRPr="000A4E2F">
        <w:rPr>
          <w:sz w:val="24"/>
          <w:szCs w:val="24"/>
        </w:rPr>
        <w:t>následující</w:t>
      </w:r>
      <w:r w:rsidR="00491F5B" w:rsidRPr="00FD1468">
        <w:rPr>
          <w:sz w:val="24"/>
          <w:szCs w:val="24"/>
        </w:rPr>
        <w:t xml:space="preserve"> </w:t>
      </w:r>
      <w:r w:rsidR="00491F5B">
        <w:rPr>
          <w:sz w:val="24"/>
          <w:szCs w:val="24"/>
        </w:rPr>
        <w:t xml:space="preserve">je navržena valorizace na úrovni </w:t>
      </w:r>
      <w:r w:rsidR="00511F31">
        <w:rPr>
          <w:sz w:val="24"/>
          <w:szCs w:val="24"/>
        </w:rPr>
        <w:t>4</w:t>
      </w:r>
      <w:r w:rsidR="000B56AC">
        <w:rPr>
          <w:sz w:val="24"/>
          <w:szCs w:val="24"/>
        </w:rPr>
        <w:t xml:space="preserve"> </w:t>
      </w:r>
      <w:r w:rsidR="00491F5B">
        <w:rPr>
          <w:sz w:val="24"/>
          <w:szCs w:val="24"/>
        </w:rPr>
        <w:t>%.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60"/>
        <w:gridCol w:w="996"/>
        <w:gridCol w:w="1020"/>
        <w:gridCol w:w="996"/>
        <w:gridCol w:w="996"/>
        <w:gridCol w:w="996"/>
        <w:gridCol w:w="996"/>
      </w:tblGrid>
      <w:tr w:rsidR="00AF2968" w:rsidRPr="00E26E27" w14:paraId="47CA6A3E" w14:textId="77777777" w:rsidTr="00AF2968">
        <w:trPr>
          <w:trHeight w:val="330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064B" w14:textId="3C5BA465" w:rsidR="00AF2968" w:rsidRPr="00E26E27" w:rsidRDefault="00AF2968" w:rsidP="00E26E27">
            <w:r w:rsidRPr="00BA1586">
              <w:rPr>
                <w:b/>
                <w:bCs/>
                <w:sz w:val="22"/>
                <w:szCs w:val="22"/>
              </w:rPr>
              <w:t>kap. 910 - Zastupitelstvo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551F" w14:textId="77777777" w:rsidR="00AF2968" w:rsidRPr="00E26E27" w:rsidRDefault="00AF2968" w:rsidP="00E26E2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52FC" w14:textId="77777777" w:rsidR="00AF2968" w:rsidRPr="00E26E27" w:rsidRDefault="00AF2968" w:rsidP="00E26E2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DC1" w14:textId="77777777" w:rsidR="00AF2968" w:rsidRPr="00E26E27" w:rsidRDefault="00AF2968" w:rsidP="00E26E2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D07F" w14:textId="77777777" w:rsidR="00AF2968" w:rsidRPr="00E26E27" w:rsidRDefault="00AF2968" w:rsidP="00E26E2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787F" w14:textId="77777777" w:rsidR="00AF2968" w:rsidRPr="00E26E27" w:rsidRDefault="00AF2968" w:rsidP="00E26E27">
            <w:pPr>
              <w:jc w:val="right"/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E26E27" w:rsidRPr="00E26E27" w14:paraId="7745BF7B" w14:textId="77777777" w:rsidTr="00AF2968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98A7" w14:textId="77777777" w:rsidR="00E26E27" w:rsidRPr="00E26E27" w:rsidRDefault="00E26E27" w:rsidP="00E26E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720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26E27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E26E27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22E6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CE4F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72D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512B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4D3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334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E26E27" w:rsidRPr="00E26E27" w14:paraId="425A34AE" w14:textId="77777777" w:rsidTr="00AF2968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B75C" w14:textId="77777777" w:rsidR="00E26E27" w:rsidRPr="00E26E27" w:rsidRDefault="00E26E27" w:rsidP="00E26E27">
            <w:pPr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0FE" w14:textId="77777777" w:rsidR="00E26E27" w:rsidRPr="00E26E27" w:rsidRDefault="00E26E27" w:rsidP="00E26E27">
            <w:pPr>
              <w:jc w:val="center"/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41 449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1AE" w14:textId="77777777" w:rsidR="00E26E27" w:rsidRPr="00E26E27" w:rsidRDefault="00E26E27" w:rsidP="00E26E27">
            <w:pPr>
              <w:jc w:val="center"/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37 015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2F26" w14:textId="77777777" w:rsidR="00E26E27" w:rsidRPr="00E26E27" w:rsidRDefault="00E26E27" w:rsidP="00E26E27">
            <w:pPr>
              <w:jc w:val="center"/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35 729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7D9A" w14:textId="77777777" w:rsidR="00E26E27" w:rsidRPr="00E26E27" w:rsidRDefault="00E26E27" w:rsidP="00E26E27">
            <w:pPr>
              <w:jc w:val="center"/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39 288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AA6" w14:textId="77777777" w:rsidR="00E26E27" w:rsidRPr="00E26E27" w:rsidRDefault="00E26E27" w:rsidP="00E26E27">
            <w:pPr>
              <w:jc w:val="center"/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33 924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3A4" w14:textId="77777777" w:rsidR="00E26E27" w:rsidRPr="00E26E27" w:rsidRDefault="00E26E27" w:rsidP="00E26E27">
            <w:pPr>
              <w:jc w:val="center"/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31 839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368" w14:textId="77777777" w:rsidR="00E26E27" w:rsidRPr="00E26E27" w:rsidRDefault="00E26E27" w:rsidP="00E26E27">
            <w:pPr>
              <w:jc w:val="center"/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29 497</w:t>
            </w:r>
          </w:p>
        </w:tc>
      </w:tr>
      <w:tr w:rsidR="00E26E27" w:rsidRPr="00E26E27" w14:paraId="5E198527" w14:textId="77777777" w:rsidTr="00AF2968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A3BE05" w14:textId="77777777" w:rsidR="00E26E27" w:rsidRPr="00E26E27" w:rsidRDefault="00E26E27" w:rsidP="00E26E27">
            <w:pPr>
              <w:rPr>
                <w:color w:val="000000"/>
                <w:sz w:val="22"/>
                <w:szCs w:val="22"/>
              </w:rPr>
            </w:pPr>
            <w:r w:rsidRPr="00E26E27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BD923E" w14:textId="77777777" w:rsidR="00E26E27" w:rsidRPr="00E26E27" w:rsidRDefault="00E26E27" w:rsidP="00E26E27">
            <w:pPr>
              <w:jc w:val="center"/>
              <w:rPr>
                <w:color w:val="000000"/>
              </w:rPr>
            </w:pPr>
            <w:r w:rsidRPr="00E26E27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A038DA" w14:textId="77777777" w:rsidR="00E26E27" w:rsidRPr="00E26E27" w:rsidRDefault="00E26E27" w:rsidP="00E26E27">
            <w:pPr>
              <w:jc w:val="center"/>
              <w:rPr>
                <w:color w:val="000000"/>
              </w:rPr>
            </w:pPr>
            <w:r w:rsidRPr="00E26E27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B1E559" w14:textId="77777777" w:rsidR="00E26E27" w:rsidRPr="00E26E27" w:rsidRDefault="00E26E27" w:rsidP="00E26E27">
            <w:pPr>
              <w:jc w:val="center"/>
              <w:rPr>
                <w:color w:val="000000"/>
              </w:rPr>
            </w:pPr>
            <w:r w:rsidRPr="00E26E27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B88596" w14:textId="77777777" w:rsidR="00E26E27" w:rsidRPr="00E26E27" w:rsidRDefault="00E26E27" w:rsidP="00E26E27">
            <w:pPr>
              <w:jc w:val="center"/>
              <w:rPr>
                <w:color w:val="000000"/>
              </w:rPr>
            </w:pPr>
            <w:r w:rsidRPr="00E26E27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E9A7E0" w14:textId="77777777" w:rsidR="00E26E27" w:rsidRPr="00E26E27" w:rsidRDefault="00E26E27" w:rsidP="00E26E27">
            <w:pPr>
              <w:jc w:val="center"/>
              <w:rPr>
                <w:color w:val="000000"/>
              </w:rPr>
            </w:pPr>
            <w:r w:rsidRPr="00E26E27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DA3B28" w14:textId="77777777" w:rsidR="00E26E27" w:rsidRPr="00E26E27" w:rsidRDefault="00E26E27" w:rsidP="00E26E27">
            <w:pPr>
              <w:jc w:val="center"/>
              <w:rPr>
                <w:color w:val="000000"/>
              </w:rPr>
            </w:pPr>
            <w:r w:rsidRPr="00E26E27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1C2DE6" w14:textId="77777777" w:rsidR="00E26E27" w:rsidRPr="00E26E27" w:rsidRDefault="00E26E27" w:rsidP="00E26E27">
            <w:pPr>
              <w:jc w:val="center"/>
              <w:rPr>
                <w:color w:val="000000"/>
              </w:rPr>
            </w:pPr>
            <w:r w:rsidRPr="00E26E27">
              <w:rPr>
                <w:color w:val="000000"/>
              </w:rPr>
              <w:t>2017/2016</w:t>
            </w:r>
          </w:p>
        </w:tc>
      </w:tr>
      <w:tr w:rsidR="00E26E27" w:rsidRPr="00E26E27" w14:paraId="68733673" w14:textId="77777777" w:rsidTr="00AF2968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6A4" w14:textId="77777777" w:rsidR="00E26E27" w:rsidRPr="00E26E27" w:rsidRDefault="00E26E27" w:rsidP="00E26E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384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 xml:space="preserve">4 435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2CB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 xml:space="preserve">1 286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FC3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FF0000"/>
                <w:sz w:val="22"/>
                <w:szCs w:val="22"/>
              </w:rPr>
              <w:t xml:space="preserve">-3 559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C28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 xml:space="preserve">5 364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F16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 xml:space="preserve">2 085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FB2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 xml:space="preserve">2 342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4D3" w14:textId="77777777" w:rsidR="00E26E27" w:rsidRPr="00E26E27" w:rsidRDefault="00E26E27" w:rsidP="00E26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E26E27" w:rsidRPr="00E26E27" w14:paraId="4278C769" w14:textId="77777777" w:rsidTr="00AF2968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D57C" w14:textId="77777777" w:rsidR="00E26E27" w:rsidRPr="00E26E27" w:rsidRDefault="00E26E27" w:rsidP="00E26E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E27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CB9D" w14:textId="77777777" w:rsidR="00E26E27" w:rsidRPr="00E26E27" w:rsidRDefault="00E26E27" w:rsidP="00E26E27">
            <w:pPr>
              <w:jc w:val="center"/>
              <w:rPr>
                <w:sz w:val="22"/>
                <w:szCs w:val="22"/>
              </w:rPr>
            </w:pPr>
            <w:proofErr w:type="gramStart"/>
            <w:r w:rsidRPr="00E26E27">
              <w:rPr>
                <w:sz w:val="22"/>
                <w:szCs w:val="22"/>
              </w:rPr>
              <w:t>12,0%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3082" w14:textId="77777777" w:rsidR="00E26E27" w:rsidRPr="00E26E27" w:rsidRDefault="00E26E27" w:rsidP="00E26E27">
            <w:pPr>
              <w:jc w:val="center"/>
              <w:rPr>
                <w:sz w:val="22"/>
                <w:szCs w:val="22"/>
              </w:rPr>
            </w:pPr>
            <w:proofErr w:type="gramStart"/>
            <w:r w:rsidRPr="00E26E27">
              <w:rPr>
                <w:sz w:val="22"/>
                <w:szCs w:val="22"/>
              </w:rPr>
              <w:t>3,6%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C956" w14:textId="77777777" w:rsidR="00E26E27" w:rsidRPr="00E26E27" w:rsidRDefault="00E26E27" w:rsidP="00E26E27">
            <w:pPr>
              <w:jc w:val="center"/>
              <w:rPr>
                <w:color w:val="FF0000"/>
                <w:sz w:val="22"/>
                <w:szCs w:val="22"/>
              </w:rPr>
            </w:pPr>
            <w:r w:rsidRPr="00E26E27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E26E27">
              <w:rPr>
                <w:color w:val="FF0000"/>
                <w:sz w:val="22"/>
                <w:szCs w:val="22"/>
              </w:rPr>
              <w:t>9,1%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779" w14:textId="77777777" w:rsidR="00E26E27" w:rsidRPr="00E26E27" w:rsidRDefault="00E26E27" w:rsidP="00E26E27">
            <w:pPr>
              <w:jc w:val="center"/>
              <w:rPr>
                <w:sz w:val="22"/>
                <w:szCs w:val="22"/>
              </w:rPr>
            </w:pPr>
            <w:proofErr w:type="gramStart"/>
            <w:r w:rsidRPr="00E26E27">
              <w:rPr>
                <w:sz w:val="22"/>
                <w:szCs w:val="22"/>
              </w:rPr>
              <w:t>15,8%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7FE" w14:textId="77777777" w:rsidR="00E26E27" w:rsidRPr="00E26E27" w:rsidRDefault="00E26E27" w:rsidP="00E26E27">
            <w:pPr>
              <w:jc w:val="center"/>
              <w:rPr>
                <w:sz w:val="22"/>
                <w:szCs w:val="22"/>
              </w:rPr>
            </w:pPr>
            <w:proofErr w:type="gramStart"/>
            <w:r w:rsidRPr="00E26E27">
              <w:rPr>
                <w:sz w:val="22"/>
                <w:szCs w:val="22"/>
              </w:rPr>
              <w:t>6,5%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387D" w14:textId="77777777" w:rsidR="00E26E27" w:rsidRPr="00E26E27" w:rsidRDefault="00E26E27" w:rsidP="00E26E27">
            <w:pPr>
              <w:jc w:val="center"/>
              <w:rPr>
                <w:sz w:val="22"/>
                <w:szCs w:val="22"/>
              </w:rPr>
            </w:pPr>
            <w:proofErr w:type="gramStart"/>
            <w:r w:rsidRPr="00E26E27">
              <w:rPr>
                <w:sz w:val="22"/>
                <w:szCs w:val="22"/>
              </w:rPr>
              <w:t>7,9%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FC9C" w14:textId="77777777" w:rsidR="00E26E27" w:rsidRPr="00E26E27" w:rsidRDefault="00E26E27" w:rsidP="00E26E27">
            <w:pPr>
              <w:jc w:val="center"/>
              <w:rPr>
                <w:sz w:val="22"/>
                <w:szCs w:val="22"/>
              </w:rPr>
            </w:pPr>
            <w:r w:rsidRPr="00E26E27">
              <w:rPr>
                <w:sz w:val="22"/>
                <w:szCs w:val="22"/>
              </w:rPr>
              <w:t>x</w:t>
            </w:r>
          </w:p>
        </w:tc>
      </w:tr>
    </w:tbl>
    <w:p w14:paraId="26D3E51B" w14:textId="62B44EA5" w:rsidR="00463DC4" w:rsidRPr="00E757AB" w:rsidRDefault="00E26E27" w:rsidP="00782849">
      <w:pPr>
        <w:spacing w:before="36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ka</w:t>
      </w:r>
      <w:r w:rsidR="00B40865" w:rsidRPr="007B43FB">
        <w:rPr>
          <w:b/>
          <w:sz w:val="24"/>
          <w:szCs w:val="24"/>
          <w:u w:val="single"/>
        </w:rPr>
        <w:t xml:space="preserve">p. 911 </w:t>
      </w:r>
      <w:r w:rsidR="00427CBD" w:rsidRPr="00EF21DC">
        <w:rPr>
          <w:b/>
          <w:sz w:val="24"/>
          <w:szCs w:val="24"/>
          <w:u w:val="single"/>
        </w:rPr>
        <w:t>–</w:t>
      </w:r>
      <w:r w:rsidR="00B40865" w:rsidRPr="007B43FB">
        <w:rPr>
          <w:b/>
          <w:sz w:val="24"/>
          <w:szCs w:val="24"/>
          <w:u w:val="single"/>
        </w:rPr>
        <w:t xml:space="preserve"> Krajský úřad</w:t>
      </w:r>
      <w:r w:rsidR="00B40865" w:rsidRPr="007B43FB">
        <w:rPr>
          <w:sz w:val="24"/>
          <w:szCs w:val="24"/>
        </w:rPr>
        <w:t xml:space="preserve"> – </w:t>
      </w:r>
      <w:r w:rsidR="00B40865" w:rsidRPr="00756E8E">
        <w:rPr>
          <w:sz w:val="24"/>
          <w:szCs w:val="24"/>
        </w:rPr>
        <w:t>pro rok 202</w:t>
      </w:r>
      <w:r w:rsidR="00511F31">
        <w:rPr>
          <w:sz w:val="24"/>
          <w:szCs w:val="24"/>
        </w:rPr>
        <w:t>3</w:t>
      </w:r>
      <w:r w:rsidR="00883CE5" w:rsidRPr="00756E8E">
        <w:rPr>
          <w:sz w:val="24"/>
          <w:szCs w:val="24"/>
        </w:rPr>
        <w:t xml:space="preserve"> je</w:t>
      </w:r>
      <w:r w:rsidR="00B40865" w:rsidRPr="00756E8E">
        <w:rPr>
          <w:sz w:val="24"/>
          <w:szCs w:val="24"/>
        </w:rPr>
        <w:t xml:space="preserve"> ve střednědobém výhledu rozpočtu </w:t>
      </w:r>
      <w:r w:rsidR="00883CE5" w:rsidRPr="00756E8E">
        <w:rPr>
          <w:b/>
          <w:sz w:val="24"/>
          <w:szCs w:val="24"/>
        </w:rPr>
        <w:t xml:space="preserve">navýšen </w:t>
      </w:r>
      <w:r w:rsidR="000B56AC">
        <w:rPr>
          <w:b/>
          <w:sz w:val="24"/>
          <w:szCs w:val="24"/>
        </w:rPr>
        <w:t xml:space="preserve">celkový </w:t>
      </w:r>
      <w:r w:rsidR="00883CE5" w:rsidRPr="00756E8E">
        <w:rPr>
          <w:b/>
          <w:sz w:val="24"/>
          <w:szCs w:val="24"/>
        </w:rPr>
        <w:t>objem prostředků</w:t>
      </w:r>
      <w:r w:rsidR="00B40865" w:rsidRPr="00756E8E">
        <w:rPr>
          <w:b/>
          <w:sz w:val="24"/>
          <w:szCs w:val="24"/>
        </w:rPr>
        <w:t xml:space="preserve"> </w:t>
      </w:r>
      <w:r w:rsidR="00883CE5" w:rsidRPr="00756E8E">
        <w:rPr>
          <w:b/>
          <w:sz w:val="24"/>
          <w:szCs w:val="24"/>
        </w:rPr>
        <w:t xml:space="preserve">o </w:t>
      </w:r>
      <w:r w:rsidR="000B56AC">
        <w:rPr>
          <w:b/>
          <w:sz w:val="24"/>
          <w:szCs w:val="24"/>
        </w:rPr>
        <w:t>9,3</w:t>
      </w:r>
      <w:r w:rsidR="00883CE5" w:rsidRPr="00756E8E">
        <w:rPr>
          <w:b/>
          <w:sz w:val="24"/>
          <w:szCs w:val="24"/>
        </w:rPr>
        <w:t xml:space="preserve"> % </w:t>
      </w:r>
      <w:r w:rsidR="00B40865" w:rsidRPr="00756E8E">
        <w:rPr>
          <w:b/>
          <w:sz w:val="24"/>
          <w:szCs w:val="24"/>
        </w:rPr>
        <w:t>na</w:t>
      </w:r>
      <w:r w:rsidR="00883CE5" w:rsidRPr="00756E8E">
        <w:rPr>
          <w:b/>
          <w:sz w:val="24"/>
          <w:szCs w:val="24"/>
        </w:rPr>
        <w:t xml:space="preserve"> předpokládaný nárůst platů</w:t>
      </w:r>
      <w:r w:rsidR="00B40865" w:rsidRPr="00756E8E">
        <w:rPr>
          <w:sz w:val="24"/>
          <w:szCs w:val="24"/>
        </w:rPr>
        <w:t xml:space="preserve"> </w:t>
      </w:r>
      <w:r w:rsidR="005F1890" w:rsidRPr="00756E8E">
        <w:rPr>
          <w:sz w:val="24"/>
          <w:szCs w:val="24"/>
        </w:rPr>
        <w:t>(</w:t>
      </w:r>
      <w:r w:rsidR="009F44F0">
        <w:rPr>
          <w:sz w:val="24"/>
          <w:szCs w:val="24"/>
        </w:rPr>
        <w:t>v to</w:t>
      </w:r>
      <w:r w:rsidR="00FF6D0E">
        <w:rPr>
          <w:sz w:val="24"/>
          <w:szCs w:val="24"/>
        </w:rPr>
        <w:t>m</w:t>
      </w:r>
      <w:r w:rsidR="009F44F0">
        <w:rPr>
          <w:sz w:val="24"/>
          <w:szCs w:val="24"/>
        </w:rPr>
        <w:t xml:space="preserve"> je zahrnut</w:t>
      </w:r>
      <w:r w:rsidR="005F1890" w:rsidRPr="00756E8E">
        <w:rPr>
          <w:sz w:val="24"/>
          <w:szCs w:val="24"/>
        </w:rPr>
        <w:t xml:space="preserve"> 1</w:t>
      </w:r>
      <w:r w:rsidR="00AE1BEC">
        <w:rPr>
          <w:sz w:val="24"/>
          <w:szCs w:val="24"/>
        </w:rPr>
        <w:t>0</w:t>
      </w:r>
      <w:r w:rsidR="005F1890" w:rsidRPr="00756E8E">
        <w:rPr>
          <w:sz w:val="24"/>
          <w:szCs w:val="24"/>
        </w:rPr>
        <w:t xml:space="preserve"> % </w:t>
      </w:r>
      <w:r w:rsidR="00AE1BEC">
        <w:rPr>
          <w:sz w:val="24"/>
          <w:szCs w:val="24"/>
        </w:rPr>
        <w:t xml:space="preserve">nárůst tarifních platů </w:t>
      </w:r>
      <w:r w:rsidR="009F44F0">
        <w:rPr>
          <w:sz w:val="24"/>
          <w:szCs w:val="24"/>
        </w:rPr>
        <w:t>od 1.</w:t>
      </w:r>
      <w:r w:rsidR="00AE2FEA">
        <w:rPr>
          <w:sz w:val="24"/>
          <w:szCs w:val="24"/>
        </w:rPr>
        <w:t> </w:t>
      </w:r>
      <w:r w:rsidR="009F44F0">
        <w:rPr>
          <w:sz w:val="24"/>
          <w:szCs w:val="24"/>
        </w:rPr>
        <w:t>9.</w:t>
      </w:r>
      <w:r w:rsidR="00AE2FEA">
        <w:rPr>
          <w:sz w:val="24"/>
          <w:szCs w:val="24"/>
        </w:rPr>
        <w:t> </w:t>
      </w:r>
      <w:r w:rsidR="009F44F0">
        <w:rPr>
          <w:sz w:val="24"/>
          <w:szCs w:val="24"/>
        </w:rPr>
        <w:t>2022 a předpokládaný nárůst tarifních</w:t>
      </w:r>
      <w:r w:rsidR="005F1890" w:rsidRPr="00756E8E">
        <w:rPr>
          <w:sz w:val="24"/>
          <w:szCs w:val="24"/>
        </w:rPr>
        <w:t xml:space="preserve"> </w:t>
      </w:r>
      <w:r w:rsidR="009F44F0">
        <w:rPr>
          <w:sz w:val="24"/>
          <w:szCs w:val="24"/>
        </w:rPr>
        <w:t>platů od 1.</w:t>
      </w:r>
      <w:r w:rsidR="00AE2FEA">
        <w:rPr>
          <w:sz w:val="24"/>
          <w:szCs w:val="24"/>
        </w:rPr>
        <w:t> </w:t>
      </w:r>
      <w:r w:rsidR="009F44F0">
        <w:rPr>
          <w:sz w:val="24"/>
          <w:szCs w:val="24"/>
        </w:rPr>
        <w:t>1.</w:t>
      </w:r>
      <w:r w:rsidR="00AE2FEA">
        <w:rPr>
          <w:sz w:val="24"/>
          <w:szCs w:val="24"/>
        </w:rPr>
        <w:t> </w:t>
      </w:r>
      <w:r w:rsidR="009F44F0">
        <w:rPr>
          <w:sz w:val="24"/>
          <w:szCs w:val="24"/>
        </w:rPr>
        <w:t xml:space="preserve">2023 o 4 </w:t>
      </w:r>
      <w:r w:rsidR="005F1890" w:rsidRPr="00756E8E">
        <w:rPr>
          <w:sz w:val="24"/>
          <w:szCs w:val="24"/>
        </w:rPr>
        <w:t xml:space="preserve">%) </w:t>
      </w:r>
      <w:r w:rsidR="008C2467" w:rsidRPr="00756E8E">
        <w:rPr>
          <w:sz w:val="24"/>
          <w:szCs w:val="24"/>
        </w:rPr>
        <w:t xml:space="preserve">a pro roky </w:t>
      </w:r>
      <w:r w:rsidR="005F1890" w:rsidRPr="00756E8E">
        <w:rPr>
          <w:sz w:val="24"/>
          <w:szCs w:val="24"/>
        </w:rPr>
        <w:t>202</w:t>
      </w:r>
      <w:r w:rsidR="009F44F0">
        <w:rPr>
          <w:sz w:val="24"/>
          <w:szCs w:val="24"/>
        </w:rPr>
        <w:t>4</w:t>
      </w:r>
      <w:r w:rsidR="005F1890" w:rsidRPr="00756E8E">
        <w:rPr>
          <w:sz w:val="24"/>
          <w:szCs w:val="24"/>
        </w:rPr>
        <w:t xml:space="preserve"> a </w:t>
      </w:r>
      <w:r w:rsidR="008C2467" w:rsidRPr="00756E8E">
        <w:rPr>
          <w:sz w:val="24"/>
          <w:szCs w:val="24"/>
        </w:rPr>
        <w:t>následující</w:t>
      </w:r>
      <w:r w:rsidR="002F01BB" w:rsidRPr="00756E8E">
        <w:rPr>
          <w:sz w:val="24"/>
          <w:szCs w:val="24"/>
        </w:rPr>
        <w:t xml:space="preserve"> </w:t>
      </w:r>
      <w:r w:rsidR="005F1890" w:rsidRPr="00756E8E">
        <w:rPr>
          <w:sz w:val="24"/>
          <w:szCs w:val="24"/>
        </w:rPr>
        <w:t xml:space="preserve">je objem navýšen každoročně o </w:t>
      </w:r>
      <w:r w:rsidR="00DE763F">
        <w:rPr>
          <w:sz w:val="24"/>
          <w:szCs w:val="24"/>
        </w:rPr>
        <w:t>4</w:t>
      </w:r>
      <w:r w:rsidR="005F1890" w:rsidRPr="00756E8E">
        <w:rPr>
          <w:sz w:val="24"/>
          <w:szCs w:val="24"/>
        </w:rPr>
        <w:t xml:space="preserve"> </w:t>
      </w:r>
      <w:r w:rsidR="008C2467" w:rsidRPr="00756E8E">
        <w:rPr>
          <w:sz w:val="24"/>
          <w:szCs w:val="24"/>
        </w:rPr>
        <w:t>%</w:t>
      </w:r>
      <w:r w:rsidR="005F1890" w:rsidRPr="00756E8E">
        <w:rPr>
          <w:sz w:val="24"/>
          <w:szCs w:val="24"/>
        </w:rPr>
        <w:t>. Objem na</w:t>
      </w:r>
      <w:r w:rsidR="002F01BB" w:rsidRPr="00756E8E">
        <w:rPr>
          <w:sz w:val="24"/>
          <w:szCs w:val="24"/>
        </w:rPr>
        <w:t xml:space="preserve"> běžné provozní výdaje</w:t>
      </w:r>
      <w:r w:rsidR="00912305" w:rsidRPr="00756E8E">
        <w:rPr>
          <w:sz w:val="24"/>
          <w:szCs w:val="24"/>
        </w:rPr>
        <w:t xml:space="preserve"> pro rok 202</w:t>
      </w:r>
      <w:r w:rsidR="00DE763F">
        <w:rPr>
          <w:sz w:val="24"/>
          <w:szCs w:val="24"/>
        </w:rPr>
        <w:t>3</w:t>
      </w:r>
      <w:r w:rsidR="002F01BB" w:rsidRPr="00756E8E">
        <w:rPr>
          <w:sz w:val="24"/>
          <w:szCs w:val="24"/>
        </w:rPr>
        <w:t xml:space="preserve"> j</w:t>
      </w:r>
      <w:r w:rsidR="005F1890" w:rsidRPr="00756E8E">
        <w:rPr>
          <w:sz w:val="24"/>
          <w:szCs w:val="24"/>
        </w:rPr>
        <w:t>e</w:t>
      </w:r>
      <w:r w:rsidR="002F01BB" w:rsidRPr="00756E8E">
        <w:rPr>
          <w:sz w:val="24"/>
          <w:szCs w:val="24"/>
        </w:rPr>
        <w:t xml:space="preserve"> navýšen</w:t>
      </w:r>
      <w:r w:rsidR="00DE763F">
        <w:rPr>
          <w:sz w:val="24"/>
          <w:szCs w:val="24"/>
        </w:rPr>
        <w:t xml:space="preserve"> </w:t>
      </w:r>
      <w:r w:rsidR="00DE763F">
        <w:rPr>
          <w:b/>
          <w:bCs/>
          <w:sz w:val="24"/>
          <w:szCs w:val="24"/>
        </w:rPr>
        <w:t>zejména o předpokládaný nárůst výdajů na energie.</w:t>
      </w:r>
      <w:r w:rsidR="006751E2" w:rsidRPr="00756E8E">
        <w:rPr>
          <w:sz w:val="24"/>
          <w:szCs w:val="24"/>
        </w:rPr>
        <w:t xml:space="preserve"> </w:t>
      </w:r>
      <w:r w:rsidR="00883CE5" w:rsidRPr="00756E8E">
        <w:rPr>
          <w:sz w:val="24"/>
          <w:szCs w:val="24"/>
        </w:rPr>
        <w:t>Pro roky 202</w:t>
      </w:r>
      <w:r w:rsidR="00DE763F">
        <w:rPr>
          <w:sz w:val="24"/>
          <w:szCs w:val="24"/>
        </w:rPr>
        <w:t>4</w:t>
      </w:r>
      <w:r w:rsidR="00883CE5" w:rsidRPr="00756E8E">
        <w:rPr>
          <w:sz w:val="24"/>
          <w:szCs w:val="24"/>
        </w:rPr>
        <w:t xml:space="preserve"> až 2025</w:t>
      </w:r>
      <w:r w:rsidR="00463DC4" w:rsidRPr="00756E8E">
        <w:rPr>
          <w:sz w:val="24"/>
          <w:szCs w:val="24"/>
        </w:rPr>
        <w:t xml:space="preserve"> dále </w:t>
      </w:r>
      <w:r w:rsidR="002F70DC">
        <w:rPr>
          <w:sz w:val="24"/>
          <w:szCs w:val="24"/>
        </w:rPr>
        <w:t xml:space="preserve">není </w:t>
      </w:r>
      <w:r w:rsidR="00463DC4" w:rsidRPr="00756E8E">
        <w:rPr>
          <w:sz w:val="24"/>
          <w:szCs w:val="24"/>
        </w:rPr>
        <w:t>počít</w:t>
      </w:r>
      <w:r w:rsidR="002F70DC">
        <w:rPr>
          <w:sz w:val="24"/>
          <w:szCs w:val="24"/>
        </w:rPr>
        <w:t>áno</w:t>
      </w:r>
      <w:r w:rsidR="00463DC4" w:rsidRPr="00756E8E">
        <w:rPr>
          <w:sz w:val="24"/>
          <w:szCs w:val="24"/>
        </w:rPr>
        <w:t xml:space="preserve"> s</w:t>
      </w:r>
      <w:r w:rsidR="002F70DC">
        <w:rPr>
          <w:sz w:val="24"/>
          <w:szCs w:val="24"/>
        </w:rPr>
        <w:t>e zásadním</w:t>
      </w:r>
      <w:r w:rsidR="00463DC4" w:rsidRPr="00756E8E">
        <w:rPr>
          <w:sz w:val="24"/>
          <w:szCs w:val="24"/>
        </w:rPr>
        <w:t xml:space="preserve"> navýšením </w:t>
      </w:r>
      <w:r w:rsidR="002F70DC">
        <w:rPr>
          <w:sz w:val="24"/>
          <w:szCs w:val="24"/>
        </w:rPr>
        <w:t xml:space="preserve">těchto typů </w:t>
      </w:r>
      <w:r w:rsidR="00463DC4" w:rsidRPr="00756E8E">
        <w:rPr>
          <w:sz w:val="24"/>
          <w:szCs w:val="24"/>
        </w:rPr>
        <w:t>výdajů.</w:t>
      </w:r>
      <w:r w:rsidR="008D05D7" w:rsidRPr="00756E8E">
        <w:rPr>
          <w:sz w:val="24"/>
          <w:szCs w:val="24"/>
        </w:rPr>
        <w:t xml:space="preserve"> </w:t>
      </w:r>
      <w:r w:rsidR="008D05D7" w:rsidRPr="00756E8E">
        <w:rPr>
          <w:b/>
          <w:sz w:val="24"/>
          <w:szCs w:val="24"/>
        </w:rPr>
        <w:t>Identický postup je uplatněn</w:t>
      </w:r>
      <w:r w:rsidR="008D05D7" w:rsidRPr="00883CE5">
        <w:rPr>
          <w:b/>
          <w:sz w:val="24"/>
          <w:szCs w:val="24"/>
        </w:rPr>
        <w:t xml:space="preserve"> u příspěvkových organizací kraje</w:t>
      </w:r>
      <w:r w:rsidR="008D05D7" w:rsidRPr="00E757AB">
        <w:rPr>
          <w:sz w:val="24"/>
          <w:szCs w:val="24"/>
        </w:rPr>
        <w:t>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031"/>
        <w:gridCol w:w="996"/>
        <w:gridCol w:w="1020"/>
        <w:gridCol w:w="996"/>
        <w:gridCol w:w="996"/>
        <w:gridCol w:w="996"/>
        <w:gridCol w:w="996"/>
      </w:tblGrid>
      <w:tr w:rsidR="00AF2968" w:rsidRPr="00AF2968" w14:paraId="60035E02" w14:textId="77777777" w:rsidTr="00AF2968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F45" w14:textId="77777777" w:rsidR="00AF2968" w:rsidRPr="00AF2968" w:rsidRDefault="00AF2968" w:rsidP="00AF29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kap. 911 - Krajský úřad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3E22" w14:textId="77777777" w:rsidR="00AF2968" w:rsidRPr="00AF2968" w:rsidRDefault="00AF2968" w:rsidP="00AF29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96E9" w14:textId="77777777" w:rsidR="00AF2968" w:rsidRPr="00AF2968" w:rsidRDefault="00AF2968" w:rsidP="00AF2968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C74" w14:textId="77777777" w:rsidR="00AF2968" w:rsidRPr="00AF2968" w:rsidRDefault="00AF2968" w:rsidP="00AF2968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AF85" w14:textId="77777777" w:rsidR="00AF2968" w:rsidRPr="00AF2968" w:rsidRDefault="00AF2968" w:rsidP="00AF2968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4FB1" w14:textId="77777777" w:rsidR="00AF2968" w:rsidRPr="00AF2968" w:rsidRDefault="00AF2968" w:rsidP="00AF2968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12FE" w14:textId="77777777" w:rsidR="00AF2968" w:rsidRPr="00AF2968" w:rsidRDefault="00AF2968" w:rsidP="00AF2968">
            <w:pPr>
              <w:jc w:val="right"/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AF2968" w:rsidRPr="00AF2968" w14:paraId="4A5CAADA" w14:textId="77777777" w:rsidTr="00AF2968">
        <w:trPr>
          <w:trHeight w:val="33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545B" w14:textId="77777777" w:rsidR="00AF2968" w:rsidRPr="00AF2968" w:rsidRDefault="00AF2968" w:rsidP="00AF29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1AE5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F2968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AF2968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BC80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744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7A3D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21EA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136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5BC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AF2968" w:rsidRPr="00AF2968" w14:paraId="38841BCD" w14:textId="77777777" w:rsidTr="00AF2968">
        <w:trPr>
          <w:trHeight w:val="3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7D1" w14:textId="77777777" w:rsidR="00AF2968" w:rsidRPr="00AF2968" w:rsidRDefault="00AF2968" w:rsidP="00AF2968">
            <w:pPr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8F8" w14:textId="77777777" w:rsidR="00AF2968" w:rsidRPr="00AF2968" w:rsidRDefault="00AF2968" w:rsidP="00AF2968">
            <w:pPr>
              <w:jc w:val="center"/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388 400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F73" w14:textId="77777777" w:rsidR="00AF2968" w:rsidRPr="00AF2968" w:rsidRDefault="00AF2968" w:rsidP="00AF2968">
            <w:pPr>
              <w:jc w:val="center"/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343 887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433" w14:textId="77777777" w:rsidR="00AF2968" w:rsidRPr="00AF2968" w:rsidRDefault="00AF2968" w:rsidP="00AF2968">
            <w:pPr>
              <w:jc w:val="center"/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325 332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EB3" w14:textId="77777777" w:rsidR="00AF2968" w:rsidRPr="00AF2968" w:rsidRDefault="00AF2968" w:rsidP="00AF2968">
            <w:pPr>
              <w:jc w:val="center"/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331 903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DF61" w14:textId="77777777" w:rsidR="00AF2968" w:rsidRPr="00AF2968" w:rsidRDefault="00AF2968" w:rsidP="00AF2968">
            <w:pPr>
              <w:jc w:val="center"/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317 569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AB8" w14:textId="77777777" w:rsidR="00AF2968" w:rsidRPr="00AF2968" w:rsidRDefault="00AF2968" w:rsidP="00AF2968">
            <w:pPr>
              <w:jc w:val="center"/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293 544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6EB" w14:textId="77777777" w:rsidR="00AF2968" w:rsidRPr="00AF2968" w:rsidRDefault="00AF2968" w:rsidP="00AF2968">
            <w:pPr>
              <w:jc w:val="center"/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258 092</w:t>
            </w:r>
          </w:p>
        </w:tc>
      </w:tr>
      <w:tr w:rsidR="00AF2968" w:rsidRPr="00AF2968" w14:paraId="4DB201E9" w14:textId="77777777" w:rsidTr="00AF2968">
        <w:trPr>
          <w:trHeight w:val="3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2B4690" w14:textId="77777777" w:rsidR="00AF2968" w:rsidRPr="00AF2968" w:rsidRDefault="00AF2968" w:rsidP="00AF2968">
            <w:pPr>
              <w:rPr>
                <w:color w:val="000000"/>
                <w:sz w:val="22"/>
                <w:szCs w:val="22"/>
              </w:rPr>
            </w:pPr>
            <w:r w:rsidRPr="00AF2968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3ED9E7" w14:textId="77777777" w:rsidR="00AF2968" w:rsidRPr="00AF2968" w:rsidRDefault="00AF2968" w:rsidP="00AF2968">
            <w:pPr>
              <w:jc w:val="center"/>
              <w:rPr>
                <w:color w:val="000000"/>
              </w:rPr>
            </w:pPr>
            <w:r w:rsidRPr="00AF2968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3A59B8" w14:textId="77777777" w:rsidR="00AF2968" w:rsidRPr="00AF2968" w:rsidRDefault="00AF2968" w:rsidP="00AF2968">
            <w:pPr>
              <w:jc w:val="center"/>
              <w:rPr>
                <w:color w:val="000000"/>
              </w:rPr>
            </w:pPr>
            <w:r w:rsidRPr="00AF2968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90C9C6" w14:textId="77777777" w:rsidR="00AF2968" w:rsidRPr="00AF2968" w:rsidRDefault="00AF2968" w:rsidP="00AF2968">
            <w:pPr>
              <w:jc w:val="center"/>
              <w:rPr>
                <w:color w:val="000000"/>
              </w:rPr>
            </w:pPr>
            <w:r w:rsidRPr="00AF2968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999A48" w14:textId="77777777" w:rsidR="00AF2968" w:rsidRPr="00AF2968" w:rsidRDefault="00AF2968" w:rsidP="00AF2968">
            <w:pPr>
              <w:jc w:val="center"/>
              <w:rPr>
                <w:color w:val="000000"/>
              </w:rPr>
            </w:pPr>
            <w:r w:rsidRPr="00AF2968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C07E78" w14:textId="77777777" w:rsidR="00AF2968" w:rsidRPr="00AF2968" w:rsidRDefault="00AF2968" w:rsidP="00AF2968">
            <w:pPr>
              <w:jc w:val="center"/>
              <w:rPr>
                <w:color w:val="000000"/>
              </w:rPr>
            </w:pPr>
            <w:r w:rsidRPr="00AF2968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C091EB" w14:textId="77777777" w:rsidR="00AF2968" w:rsidRPr="00AF2968" w:rsidRDefault="00AF2968" w:rsidP="00AF2968">
            <w:pPr>
              <w:jc w:val="center"/>
              <w:rPr>
                <w:color w:val="000000"/>
              </w:rPr>
            </w:pPr>
            <w:r w:rsidRPr="00AF2968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AAB36C" w14:textId="77777777" w:rsidR="00AF2968" w:rsidRPr="00AF2968" w:rsidRDefault="00AF2968" w:rsidP="00AF2968">
            <w:pPr>
              <w:jc w:val="center"/>
              <w:rPr>
                <w:color w:val="000000"/>
              </w:rPr>
            </w:pPr>
            <w:r w:rsidRPr="00AF2968">
              <w:rPr>
                <w:color w:val="000000"/>
              </w:rPr>
              <w:t>2017/2016</w:t>
            </w:r>
          </w:p>
        </w:tc>
      </w:tr>
      <w:tr w:rsidR="00AF2968" w:rsidRPr="00AF2968" w14:paraId="58668019" w14:textId="77777777" w:rsidTr="00AF2968">
        <w:trPr>
          <w:trHeight w:val="3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3304" w14:textId="77777777" w:rsidR="00AF2968" w:rsidRPr="00AF2968" w:rsidRDefault="00AF2968" w:rsidP="00AF29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575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 xml:space="preserve">44 513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DA6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 xml:space="preserve">18 555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279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FF0000"/>
                <w:sz w:val="22"/>
                <w:szCs w:val="22"/>
              </w:rPr>
              <w:t xml:space="preserve">-6 571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547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 xml:space="preserve">14 334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CE9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 xml:space="preserve">24 024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17F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 xml:space="preserve">35 453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095" w14:textId="77777777" w:rsidR="00AF2968" w:rsidRPr="00AF2968" w:rsidRDefault="00AF2968" w:rsidP="00AF2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AF2968" w:rsidRPr="00AF2968" w14:paraId="499574A5" w14:textId="77777777" w:rsidTr="00AF2968">
        <w:trPr>
          <w:trHeight w:val="31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58B" w14:textId="77777777" w:rsidR="00AF2968" w:rsidRPr="00AF2968" w:rsidRDefault="00AF2968" w:rsidP="00AF29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968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F602" w14:textId="77777777" w:rsidR="00AF2968" w:rsidRPr="00AF2968" w:rsidRDefault="00AF2968" w:rsidP="00AF2968">
            <w:pPr>
              <w:jc w:val="center"/>
              <w:rPr>
                <w:sz w:val="22"/>
                <w:szCs w:val="22"/>
              </w:rPr>
            </w:pPr>
            <w:proofErr w:type="gramStart"/>
            <w:r w:rsidRPr="00AF2968">
              <w:rPr>
                <w:sz w:val="22"/>
                <w:szCs w:val="22"/>
              </w:rPr>
              <w:t>12,9%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5C67" w14:textId="77777777" w:rsidR="00AF2968" w:rsidRPr="00AF2968" w:rsidRDefault="00AF2968" w:rsidP="00AF2968">
            <w:pPr>
              <w:jc w:val="center"/>
              <w:rPr>
                <w:sz w:val="22"/>
                <w:szCs w:val="22"/>
              </w:rPr>
            </w:pPr>
            <w:proofErr w:type="gramStart"/>
            <w:r w:rsidRPr="00AF2968">
              <w:rPr>
                <w:sz w:val="22"/>
                <w:szCs w:val="22"/>
              </w:rPr>
              <w:t>5,7%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5AB" w14:textId="77777777" w:rsidR="00AF2968" w:rsidRPr="00AF2968" w:rsidRDefault="00AF2968" w:rsidP="00AF2968">
            <w:pPr>
              <w:jc w:val="center"/>
              <w:rPr>
                <w:color w:val="FF0000"/>
                <w:sz w:val="22"/>
                <w:szCs w:val="22"/>
              </w:rPr>
            </w:pPr>
            <w:r w:rsidRPr="00AF2968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F2968">
              <w:rPr>
                <w:color w:val="FF0000"/>
                <w:sz w:val="22"/>
                <w:szCs w:val="22"/>
              </w:rPr>
              <w:t>2,0%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07F7" w14:textId="77777777" w:rsidR="00AF2968" w:rsidRPr="00AF2968" w:rsidRDefault="00AF2968" w:rsidP="00AF2968">
            <w:pPr>
              <w:jc w:val="center"/>
              <w:rPr>
                <w:sz w:val="22"/>
                <w:szCs w:val="22"/>
              </w:rPr>
            </w:pPr>
            <w:proofErr w:type="gramStart"/>
            <w:r w:rsidRPr="00AF2968">
              <w:rPr>
                <w:sz w:val="22"/>
                <w:szCs w:val="22"/>
              </w:rPr>
              <w:t>4,5%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5636" w14:textId="77777777" w:rsidR="00AF2968" w:rsidRPr="00AF2968" w:rsidRDefault="00AF2968" w:rsidP="00AF2968">
            <w:pPr>
              <w:jc w:val="center"/>
              <w:rPr>
                <w:sz w:val="22"/>
                <w:szCs w:val="22"/>
              </w:rPr>
            </w:pPr>
            <w:proofErr w:type="gramStart"/>
            <w:r w:rsidRPr="00AF2968">
              <w:rPr>
                <w:sz w:val="22"/>
                <w:szCs w:val="22"/>
              </w:rPr>
              <w:t>8,2%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3A65" w14:textId="77777777" w:rsidR="00AF2968" w:rsidRPr="00AF2968" w:rsidRDefault="00AF2968" w:rsidP="00AF2968">
            <w:pPr>
              <w:jc w:val="center"/>
              <w:rPr>
                <w:sz w:val="22"/>
                <w:szCs w:val="22"/>
              </w:rPr>
            </w:pPr>
            <w:proofErr w:type="gramStart"/>
            <w:r w:rsidRPr="00AF2968">
              <w:rPr>
                <w:sz w:val="22"/>
                <w:szCs w:val="22"/>
              </w:rPr>
              <w:t>13,7%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A5E" w14:textId="77777777" w:rsidR="00AF2968" w:rsidRPr="00AF2968" w:rsidRDefault="00AF2968" w:rsidP="00AF2968">
            <w:pPr>
              <w:jc w:val="center"/>
              <w:rPr>
                <w:sz w:val="22"/>
                <w:szCs w:val="22"/>
              </w:rPr>
            </w:pPr>
            <w:r w:rsidRPr="00AF2968">
              <w:rPr>
                <w:sz w:val="22"/>
                <w:szCs w:val="22"/>
              </w:rPr>
              <w:t>x</w:t>
            </w:r>
          </w:p>
        </w:tc>
      </w:tr>
    </w:tbl>
    <w:p w14:paraId="0EE0CAC3" w14:textId="19C3CE48" w:rsidR="00C15B90" w:rsidRPr="00EE320C" w:rsidRDefault="00C15B90" w:rsidP="00782849">
      <w:pPr>
        <w:spacing w:before="36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t xml:space="preserve">kap. 912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Účelové příspěvky příspěvkovým organizacím </w:t>
      </w:r>
      <w:proofErr w:type="gramStart"/>
      <w:r w:rsidRPr="007B43FB">
        <w:rPr>
          <w:b/>
          <w:sz w:val="24"/>
          <w:szCs w:val="24"/>
          <w:u w:val="single"/>
        </w:rPr>
        <w:t>kraje</w:t>
      </w:r>
      <w:r w:rsidRPr="00AE2FEA">
        <w:rPr>
          <w:bCs/>
          <w:sz w:val="24"/>
          <w:szCs w:val="24"/>
        </w:rPr>
        <w:t xml:space="preserve"> - </w:t>
      </w:r>
      <w:r w:rsidRPr="007B43FB">
        <w:rPr>
          <w:sz w:val="24"/>
          <w:szCs w:val="24"/>
        </w:rPr>
        <w:t>jedná</w:t>
      </w:r>
      <w:proofErr w:type="gramEnd"/>
      <w:r w:rsidRPr="007B43FB">
        <w:rPr>
          <w:sz w:val="24"/>
          <w:szCs w:val="24"/>
        </w:rPr>
        <w:t xml:space="preserve"> se o výdajovou kapitolu rozpočtu kraje, ze které jsou poskytovány nad rámec kapitoly 913</w:t>
      </w:r>
      <w:r w:rsidR="00AE2FEA">
        <w:rPr>
          <w:sz w:val="24"/>
          <w:szCs w:val="24"/>
        </w:rPr>
        <w:t> </w:t>
      </w:r>
      <w:r w:rsidRPr="007B43FB">
        <w:rPr>
          <w:sz w:val="24"/>
          <w:szCs w:val="24"/>
        </w:rPr>
        <w:t>–</w:t>
      </w:r>
      <w:r w:rsidR="00AE2FEA">
        <w:rPr>
          <w:sz w:val="24"/>
          <w:szCs w:val="24"/>
        </w:rPr>
        <w:t> </w:t>
      </w:r>
      <w:r w:rsidRPr="007B43FB">
        <w:rPr>
          <w:sz w:val="24"/>
          <w:szCs w:val="24"/>
        </w:rPr>
        <w:t>Příspěvkové organizace (provozní příspěvek) ostatní individuální účelové investiční a neinvestiční příspěvky krajem zřízeným příspěvkovým organizacím</w:t>
      </w:r>
      <w:r w:rsidR="00913C3F">
        <w:rPr>
          <w:sz w:val="24"/>
          <w:szCs w:val="24"/>
        </w:rPr>
        <w:t xml:space="preserve"> na „ad hoc“ projekty / aktivity</w:t>
      </w:r>
      <w:r w:rsidRPr="007B43FB">
        <w:rPr>
          <w:sz w:val="24"/>
          <w:szCs w:val="24"/>
        </w:rPr>
        <w:t>.</w:t>
      </w:r>
      <w:r w:rsidRPr="00EE320C">
        <w:rPr>
          <w:sz w:val="24"/>
          <w:szCs w:val="24"/>
        </w:rPr>
        <w:t xml:space="preserve"> </w:t>
      </w:r>
    </w:p>
    <w:tbl>
      <w:tblPr>
        <w:tblW w:w="9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030"/>
        <w:gridCol w:w="996"/>
        <w:gridCol w:w="1009"/>
        <w:gridCol w:w="996"/>
        <w:gridCol w:w="996"/>
        <w:gridCol w:w="996"/>
        <w:gridCol w:w="996"/>
      </w:tblGrid>
      <w:tr w:rsidR="00CC4223" w:rsidRPr="00CC4223" w14:paraId="5C843E1A" w14:textId="77777777" w:rsidTr="00CC4223">
        <w:trPr>
          <w:trHeight w:val="330"/>
        </w:trPr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684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kap. 912 - Účelové příspěvky příspěvkovým organizacím kraje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B9F2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3348" w14:textId="77777777" w:rsidR="00CC4223" w:rsidRPr="00CC4223" w:rsidRDefault="00CC4223" w:rsidP="00CC4223">
            <w:pPr>
              <w:jc w:val="right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CC4223" w:rsidRPr="00CC4223" w14:paraId="6B154E49" w14:textId="77777777" w:rsidTr="00CC4223">
        <w:trPr>
          <w:trHeight w:val="33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497B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CBF2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4223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CC4223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0211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2975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AE8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A21C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F1E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EA9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CC4223" w:rsidRPr="00CC4223" w14:paraId="4FA96768" w14:textId="77777777" w:rsidTr="00CC4223">
        <w:trPr>
          <w:trHeight w:val="3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3F01" w14:textId="77777777" w:rsidR="00CC4223" w:rsidRPr="00CC4223" w:rsidRDefault="00CC4223" w:rsidP="00CC4223">
            <w:pPr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E632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47 040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0E64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46 650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07B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23 250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378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52 336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32B2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73 041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0D0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39 850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2D3E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26 317</w:t>
            </w:r>
          </w:p>
        </w:tc>
      </w:tr>
      <w:tr w:rsidR="007F6DE6" w:rsidRPr="00CC4223" w14:paraId="497DBBCA" w14:textId="77777777" w:rsidTr="00CC4223">
        <w:trPr>
          <w:trHeight w:val="3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F0F05A" w14:textId="77777777" w:rsidR="00CC4223" w:rsidRPr="00CC4223" w:rsidRDefault="00CC4223" w:rsidP="00CC4223">
            <w:pPr>
              <w:rPr>
                <w:color w:val="000000"/>
              </w:rPr>
            </w:pPr>
            <w:r w:rsidRPr="00CC4223">
              <w:rPr>
                <w:color w:val="000000"/>
              </w:rPr>
              <w:t>porovnávané období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4171EE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BC8B02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2022/2021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2D9382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80BC85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CCE913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163E90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6B1125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2017/2016</w:t>
            </w:r>
          </w:p>
        </w:tc>
      </w:tr>
      <w:tr w:rsidR="00CC4223" w:rsidRPr="00CC4223" w14:paraId="20CD29EA" w14:textId="77777777" w:rsidTr="00CC4223">
        <w:trPr>
          <w:trHeight w:val="3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1E41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6B3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 xml:space="preserve">390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513A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 xml:space="preserve">23 400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62F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FF0000"/>
                <w:sz w:val="22"/>
                <w:szCs w:val="22"/>
              </w:rPr>
              <w:t xml:space="preserve">-29 086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C313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FF0000"/>
                <w:sz w:val="22"/>
                <w:szCs w:val="22"/>
              </w:rPr>
              <w:t xml:space="preserve">-20 705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53A4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33 191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D12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 xml:space="preserve">13 533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3FF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CC4223" w:rsidRPr="00CC4223" w14:paraId="58994932" w14:textId="77777777" w:rsidTr="00CC4223">
        <w:trPr>
          <w:trHeight w:val="31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CC66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4F73" w14:textId="77777777" w:rsidR="00CC4223" w:rsidRPr="00CC4223" w:rsidRDefault="00CC4223" w:rsidP="00CC4223">
            <w:pPr>
              <w:jc w:val="center"/>
              <w:rPr>
                <w:sz w:val="22"/>
                <w:szCs w:val="22"/>
              </w:rPr>
            </w:pPr>
            <w:proofErr w:type="gramStart"/>
            <w:r w:rsidRPr="00CC4223">
              <w:rPr>
                <w:sz w:val="22"/>
                <w:szCs w:val="22"/>
              </w:rPr>
              <w:t>0,8%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EC48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223">
              <w:rPr>
                <w:color w:val="000000"/>
                <w:sz w:val="22"/>
                <w:szCs w:val="22"/>
              </w:rPr>
              <w:t>100,6%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6982" w14:textId="77777777" w:rsidR="00CC4223" w:rsidRPr="00CC4223" w:rsidRDefault="00CC4223" w:rsidP="00CC4223">
            <w:pPr>
              <w:jc w:val="center"/>
              <w:rPr>
                <w:color w:val="FF0000"/>
                <w:sz w:val="22"/>
                <w:szCs w:val="22"/>
              </w:rPr>
            </w:pPr>
            <w:r w:rsidRPr="00CC4223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CC4223">
              <w:rPr>
                <w:color w:val="FF0000"/>
                <w:sz w:val="22"/>
                <w:szCs w:val="22"/>
              </w:rPr>
              <w:t>55,6%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9AE2" w14:textId="77777777" w:rsidR="00CC4223" w:rsidRPr="00CC4223" w:rsidRDefault="00CC4223" w:rsidP="00CC4223">
            <w:pPr>
              <w:jc w:val="center"/>
              <w:rPr>
                <w:color w:val="FF0000"/>
                <w:sz w:val="22"/>
                <w:szCs w:val="22"/>
              </w:rPr>
            </w:pPr>
            <w:r w:rsidRPr="00CC4223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CC4223">
              <w:rPr>
                <w:color w:val="FF0000"/>
                <w:sz w:val="22"/>
                <w:szCs w:val="22"/>
              </w:rPr>
              <w:t>28,3%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734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223">
              <w:rPr>
                <w:color w:val="000000"/>
                <w:sz w:val="22"/>
                <w:szCs w:val="22"/>
              </w:rPr>
              <w:t>83,3%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D56" w14:textId="77777777" w:rsidR="00CC4223" w:rsidRPr="00CC4223" w:rsidRDefault="00CC4223" w:rsidP="00CC4223">
            <w:pPr>
              <w:jc w:val="center"/>
              <w:rPr>
                <w:sz w:val="22"/>
                <w:szCs w:val="22"/>
              </w:rPr>
            </w:pPr>
            <w:proofErr w:type="gramStart"/>
            <w:r w:rsidRPr="00CC4223">
              <w:rPr>
                <w:sz w:val="22"/>
                <w:szCs w:val="22"/>
              </w:rPr>
              <w:t>51,4%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1EBF" w14:textId="77777777" w:rsidR="00CC4223" w:rsidRPr="00CC4223" w:rsidRDefault="00CC4223" w:rsidP="00CC4223">
            <w:pPr>
              <w:jc w:val="center"/>
              <w:rPr>
                <w:sz w:val="22"/>
                <w:szCs w:val="22"/>
              </w:rPr>
            </w:pPr>
            <w:r w:rsidRPr="00CC4223">
              <w:rPr>
                <w:sz w:val="22"/>
                <w:szCs w:val="22"/>
              </w:rPr>
              <w:t>x</w:t>
            </w:r>
          </w:p>
        </w:tc>
      </w:tr>
    </w:tbl>
    <w:p w14:paraId="02B67557" w14:textId="77777777" w:rsidR="00594AED" w:rsidRDefault="00594AED" w:rsidP="00C60EF8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630400DE" w14:textId="77777777" w:rsidR="00594AED" w:rsidRDefault="00594AED" w:rsidP="00C60EF8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06362A8D" w14:textId="77777777" w:rsidR="00594AED" w:rsidRDefault="00594AED" w:rsidP="00C60EF8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2EDD296D" w14:textId="77777777" w:rsidR="00594AED" w:rsidRDefault="00594AED" w:rsidP="00C60EF8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266BC789" w14:textId="52537AE4" w:rsidR="00C15B90" w:rsidRPr="00362B7C" w:rsidRDefault="00C15B90" w:rsidP="00782849">
      <w:pPr>
        <w:spacing w:before="360" w:after="120"/>
        <w:jc w:val="both"/>
        <w:rPr>
          <w:sz w:val="24"/>
          <w:szCs w:val="24"/>
        </w:rPr>
      </w:pPr>
      <w:r w:rsidRPr="00362B7C">
        <w:rPr>
          <w:b/>
          <w:sz w:val="24"/>
          <w:szCs w:val="24"/>
          <w:u w:val="single"/>
        </w:rPr>
        <w:lastRenderedPageBreak/>
        <w:t>kap. 913</w:t>
      </w:r>
      <w:r w:rsidR="00AE2FEA">
        <w:rPr>
          <w:b/>
          <w:sz w:val="24"/>
          <w:szCs w:val="24"/>
          <w:u w:val="single"/>
        </w:rPr>
        <w:t> </w:t>
      </w:r>
      <w:r w:rsidR="00427CBD" w:rsidRPr="00362B7C">
        <w:rPr>
          <w:b/>
          <w:sz w:val="24"/>
          <w:szCs w:val="24"/>
          <w:u w:val="single"/>
        </w:rPr>
        <w:t>–</w:t>
      </w:r>
      <w:r w:rsidR="00AE2FEA">
        <w:rPr>
          <w:b/>
          <w:sz w:val="24"/>
          <w:szCs w:val="24"/>
          <w:u w:val="single"/>
        </w:rPr>
        <w:t> </w:t>
      </w:r>
      <w:r w:rsidRPr="00362B7C">
        <w:rPr>
          <w:b/>
          <w:sz w:val="24"/>
          <w:szCs w:val="24"/>
          <w:u w:val="single"/>
        </w:rPr>
        <w:t>Příspěvkové organizace zřizované krajem,</w:t>
      </w:r>
      <w:r w:rsidRPr="00362B7C">
        <w:rPr>
          <w:sz w:val="24"/>
          <w:szCs w:val="24"/>
        </w:rPr>
        <w:t xml:space="preserve"> ze které jsou hrazeny výdaje vyjadřující finanční vztah kraje k jím zřizovaným příspěvkovým organizacím – neinvestiční příspěvky na běžný provoz (mzdy, energie, opravy a nákup služeb) a na odpisy krajem svěřeného majetku do správy příspěvkových organizací k jeho hospodářskému využití, resp. vyrovnávací platby ke krytí záporného salda mezi výnosy a náklady těchto organizací. </w:t>
      </w:r>
    </w:p>
    <w:p w14:paraId="2BC5DEEE" w14:textId="26E5FE9B" w:rsidR="005B57A3" w:rsidRPr="00362B7C" w:rsidRDefault="00C3713E" w:rsidP="00BA1586">
      <w:pPr>
        <w:spacing w:before="120" w:after="120"/>
        <w:jc w:val="both"/>
        <w:rPr>
          <w:bCs/>
          <w:sz w:val="24"/>
          <w:szCs w:val="24"/>
        </w:rPr>
      </w:pPr>
      <w:r w:rsidRPr="00362B7C">
        <w:rPr>
          <w:b/>
          <w:sz w:val="24"/>
          <w:szCs w:val="24"/>
        </w:rPr>
        <w:t>Objem p</w:t>
      </w:r>
      <w:r w:rsidR="00B13AD9" w:rsidRPr="00362B7C">
        <w:rPr>
          <w:b/>
          <w:sz w:val="24"/>
          <w:szCs w:val="24"/>
        </w:rPr>
        <w:t>rovozní</w:t>
      </w:r>
      <w:r w:rsidRPr="00362B7C">
        <w:rPr>
          <w:b/>
          <w:sz w:val="24"/>
          <w:szCs w:val="24"/>
        </w:rPr>
        <w:t>ch</w:t>
      </w:r>
      <w:r w:rsidR="00B13AD9" w:rsidRPr="00362B7C">
        <w:rPr>
          <w:b/>
          <w:sz w:val="24"/>
          <w:szCs w:val="24"/>
        </w:rPr>
        <w:t xml:space="preserve"> příspěvk</w:t>
      </w:r>
      <w:r w:rsidRPr="00362B7C">
        <w:rPr>
          <w:b/>
          <w:sz w:val="24"/>
          <w:szCs w:val="24"/>
        </w:rPr>
        <w:t>ů</w:t>
      </w:r>
      <w:r w:rsidR="00B13AD9" w:rsidRPr="00362B7C">
        <w:rPr>
          <w:b/>
          <w:sz w:val="24"/>
          <w:szCs w:val="24"/>
        </w:rPr>
        <w:t xml:space="preserve"> u PO</w:t>
      </w:r>
      <w:r w:rsidRPr="00362B7C">
        <w:rPr>
          <w:b/>
          <w:sz w:val="24"/>
          <w:szCs w:val="24"/>
        </w:rPr>
        <w:t xml:space="preserve"> je pro rok 202</w:t>
      </w:r>
      <w:r w:rsidR="005B57A3" w:rsidRPr="00362B7C">
        <w:rPr>
          <w:b/>
          <w:sz w:val="24"/>
          <w:szCs w:val="24"/>
        </w:rPr>
        <w:t xml:space="preserve">3 zásadně ovlivněn navýšením výdajů na Energie. </w:t>
      </w:r>
      <w:r w:rsidR="005B57A3" w:rsidRPr="00362B7C">
        <w:rPr>
          <w:bCs/>
          <w:sz w:val="24"/>
          <w:szCs w:val="24"/>
        </w:rPr>
        <w:t xml:space="preserve">Pro účely </w:t>
      </w:r>
      <w:proofErr w:type="spellStart"/>
      <w:r w:rsidR="005B57A3" w:rsidRPr="00362B7C">
        <w:rPr>
          <w:bCs/>
          <w:sz w:val="24"/>
          <w:szCs w:val="24"/>
        </w:rPr>
        <w:t>SVR</w:t>
      </w:r>
      <w:proofErr w:type="spellEnd"/>
      <w:r w:rsidR="005B57A3" w:rsidRPr="00362B7C">
        <w:rPr>
          <w:bCs/>
          <w:sz w:val="24"/>
          <w:szCs w:val="24"/>
        </w:rPr>
        <w:t xml:space="preserve"> </w:t>
      </w:r>
      <w:r w:rsidR="00E64050" w:rsidRPr="00362B7C">
        <w:rPr>
          <w:bCs/>
          <w:sz w:val="24"/>
          <w:szCs w:val="24"/>
        </w:rPr>
        <w:t>je počítáno s cenou elektrické energie na úrovni 10 200 Kč/</w:t>
      </w:r>
      <w:proofErr w:type="spellStart"/>
      <w:r w:rsidR="00E64050" w:rsidRPr="00362B7C">
        <w:rPr>
          <w:bCs/>
          <w:sz w:val="24"/>
          <w:szCs w:val="24"/>
        </w:rPr>
        <w:t>MWh</w:t>
      </w:r>
      <w:proofErr w:type="spellEnd"/>
      <w:r w:rsidR="00E64050" w:rsidRPr="00362B7C">
        <w:rPr>
          <w:bCs/>
          <w:sz w:val="24"/>
          <w:szCs w:val="24"/>
        </w:rPr>
        <w:t>, včetně všech poplatků a DPH a u plynu je počítáno u PO resortu školství s částkou 5 000 Kč/</w:t>
      </w:r>
      <w:proofErr w:type="spellStart"/>
      <w:r w:rsidR="00E64050" w:rsidRPr="00362B7C">
        <w:rPr>
          <w:bCs/>
          <w:sz w:val="24"/>
          <w:szCs w:val="24"/>
        </w:rPr>
        <w:t>MWh</w:t>
      </w:r>
      <w:proofErr w:type="spellEnd"/>
      <w:r w:rsidR="00E64050" w:rsidRPr="00362B7C">
        <w:rPr>
          <w:bCs/>
          <w:sz w:val="24"/>
          <w:szCs w:val="24"/>
        </w:rPr>
        <w:t xml:space="preserve">, včetně všech poplatků a DPH, u ostatních PO je tato cena dle zadání </w:t>
      </w:r>
      <w:r w:rsidR="00BA704C" w:rsidRPr="00362B7C">
        <w:rPr>
          <w:bCs/>
          <w:sz w:val="24"/>
          <w:szCs w:val="24"/>
        </w:rPr>
        <w:t xml:space="preserve">pro zpracování střednědobého výhledu </w:t>
      </w:r>
      <w:r w:rsidR="00E64050" w:rsidRPr="00362B7C">
        <w:rPr>
          <w:bCs/>
          <w:sz w:val="24"/>
          <w:szCs w:val="24"/>
        </w:rPr>
        <w:t>na úrovni 3 700 Kč/</w:t>
      </w:r>
      <w:proofErr w:type="spellStart"/>
      <w:r w:rsidR="00E64050" w:rsidRPr="00362B7C">
        <w:rPr>
          <w:bCs/>
          <w:sz w:val="24"/>
          <w:szCs w:val="24"/>
        </w:rPr>
        <w:t>MWh</w:t>
      </w:r>
      <w:proofErr w:type="spellEnd"/>
      <w:r w:rsidR="00E64050" w:rsidRPr="00362B7C">
        <w:rPr>
          <w:bCs/>
          <w:sz w:val="24"/>
          <w:szCs w:val="24"/>
        </w:rPr>
        <w:t xml:space="preserve">. </w:t>
      </w:r>
      <w:r w:rsidR="000F736A" w:rsidRPr="00362B7C">
        <w:rPr>
          <w:bCs/>
          <w:sz w:val="24"/>
          <w:szCs w:val="24"/>
        </w:rPr>
        <w:t xml:space="preserve">„Individuální“ návrh pro PO resortu školství vychází z toho, že výdaje z rozpočtu kraje na financování provozních výdajů na Energie je u škol a školských zařízení objemově nejvýznamnější. </w:t>
      </w:r>
      <w:r w:rsidR="00F20F10" w:rsidRPr="00362B7C">
        <w:rPr>
          <w:bCs/>
          <w:sz w:val="24"/>
          <w:szCs w:val="24"/>
        </w:rPr>
        <w:t xml:space="preserve">Druhou takto dotčenou kategorií jsou PO resortu kultury, byť s „řádově“ nižším dopadem na rozpočet kraje. </w:t>
      </w:r>
      <w:r w:rsidR="003B6C86" w:rsidRPr="00362B7C">
        <w:rPr>
          <w:bCs/>
          <w:sz w:val="24"/>
          <w:szCs w:val="24"/>
        </w:rPr>
        <w:t>Z toho důvodu jsou u těchto resortů samostatně „vyčísleny“ předpokládané výdaje na elektrickou energii, plyn, dálkové teplo a ostatní výdaje v rámci provozního příspěvku.</w:t>
      </w:r>
    </w:p>
    <w:p w14:paraId="61A3A3BC" w14:textId="5E64328F" w:rsidR="003B6C86" w:rsidRPr="00362B7C" w:rsidRDefault="00930AA2" w:rsidP="00BA1586">
      <w:pPr>
        <w:spacing w:before="120" w:after="120"/>
        <w:jc w:val="both"/>
        <w:rPr>
          <w:bCs/>
          <w:sz w:val="24"/>
          <w:szCs w:val="24"/>
        </w:rPr>
      </w:pPr>
      <w:r w:rsidRPr="00362B7C">
        <w:rPr>
          <w:bCs/>
          <w:sz w:val="24"/>
          <w:szCs w:val="24"/>
        </w:rPr>
        <w:t xml:space="preserve">Byť bylo na vládní úrovni deklarováno </w:t>
      </w:r>
      <w:proofErr w:type="spellStart"/>
      <w:r w:rsidRPr="00362B7C">
        <w:rPr>
          <w:bCs/>
          <w:sz w:val="24"/>
          <w:szCs w:val="24"/>
        </w:rPr>
        <w:t>zastropování</w:t>
      </w:r>
      <w:proofErr w:type="spellEnd"/>
      <w:r w:rsidRPr="00362B7C">
        <w:rPr>
          <w:bCs/>
          <w:sz w:val="24"/>
          <w:szCs w:val="24"/>
        </w:rPr>
        <w:t xml:space="preserve"> cen silové elektřiny ve výši 5 000 Kč/</w:t>
      </w:r>
      <w:proofErr w:type="spellStart"/>
      <w:r w:rsidRPr="00362B7C">
        <w:rPr>
          <w:bCs/>
          <w:sz w:val="24"/>
          <w:szCs w:val="24"/>
        </w:rPr>
        <w:t>MWh</w:t>
      </w:r>
      <w:proofErr w:type="spellEnd"/>
      <w:r w:rsidRPr="00362B7C">
        <w:rPr>
          <w:bCs/>
          <w:sz w:val="24"/>
          <w:szCs w:val="24"/>
        </w:rPr>
        <w:t xml:space="preserve"> bez ostatních poplatků a DPH a u plynu 3 000 Kč/</w:t>
      </w:r>
      <w:proofErr w:type="spellStart"/>
      <w:r w:rsidRPr="00362B7C">
        <w:rPr>
          <w:bCs/>
          <w:sz w:val="24"/>
          <w:szCs w:val="24"/>
        </w:rPr>
        <w:t>MWh</w:t>
      </w:r>
      <w:proofErr w:type="spellEnd"/>
      <w:r w:rsidRPr="00362B7C">
        <w:rPr>
          <w:bCs/>
          <w:sz w:val="24"/>
          <w:szCs w:val="24"/>
        </w:rPr>
        <w:t xml:space="preserve"> bez ostatních poplatků a DPH pro veřejné organizace, tak vzhledem k</w:t>
      </w:r>
      <w:r w:rsidR="00A4187B" w:rsidRPr="00362B7C">
        <w:rPr>
          <w:bCs/>
          <w:sz w:val="24"/>
          <w:szCs w:val="24"/>
        </w:rPr>
        <w:t> nedostupnosti detailních informací</w:t>
      </w:r>
      <w:r w:rsidR="003011B6" w:rsidRPr="00362B7C">
        <w:rPr>
          <w:bCs/>
          <w:sz w:val="24"/>
          <w:szCs w:val="24"/>
        </w:rPr>
        <w:t xml:space="preserve"> jsou ponechány částky „definované“ ze strany kraje. </w:t>
      </w:r>
      <w:r w:rsidR="00576141" w:rsidRPr="00362B7C">
        <w:rPr>
          <w:bCs/>
          <w:sz w:val="24"/>
          <w:szCs w:val="24"/>
        </w:rPr>
        <w:t>Současně při stanovení objemu finančních prostředků na energie je předpokládána úspora 10 %, bez zahrnutí organizací sociálních služeb.</w:t>
      </w:r>
    </w:p>
    <w:p w14:paraId="1BE1E9F7" w14:textId="301F4AE5" w:rsidR="009F7278" w:rsidRPr="00362B7C" w:rsidRDefault="009F3ED2" w:rsidP="00BA1586">
      <w:pPr>
        <w:spacing w:before="120" w:after="120"/>
        <w:jc w:val="both"/>
        <w:rPr>
          <w:bCs/>
          <w:sz w:val="24"/>
          <w:szCs w:val="24"/>
        </w:rPr>
      </w:pPr>
      <w:r w:rsidRPr="00362B7C">
        <w:rPr>
          <w:bCs/>
          <w:sz w:val="24"/>
          <w:szCs w:val="24"/>
        </w:rPr>
        <w:t>Z důvodu možného nepředvídatelného vývoje v </w:t>
      </w:r>
      <w:proofErr w:type="gramStart"/>
      <w:r w:rsidRPr="00362B7C">
        <w:rPr>
          <w:bCs/>
          <w:sz w:val="24"/>
          <w:szCs w:val="24"/>
        </w:rPr>
        <w:t>dostupnosti</w:t>
      </w:r>
      <w:proofErr w:type="gramEnd"/>
      <w:r w:rsidRPr="00362B7C">
        <w:rPr>
          <w:bCs/>
          <w:sz w:val="24"/>
          <w:szCs w:val="24"/>
        </w:rPr>
        <w:t xml:space="preserve"> resp. ceny plynu po celý rok 2023, je součástí </w:t>
      </w:r>
      <w:proofErr w:type="spellStart"/>
      <w:r w:rsidRPr="00362B7C">
        <w:rPr>
          <w:bCs/>
          <w:sz w:val="24"/>
          <w:szCs w:val="24"/>
        </w:rPr>
        <w:t>SVR</w:t>
      </w:r>
      <w:proofErr w:type="spellEnd"/>
      <w:r w:rsidRPr="00362B7C">
        <w:rPr>
          <w:bCs/>
          <w:sz w:val="24"/>
          <w:szCs w:val="24"/>
        </w:rPr>
        <w:t xml:space="preserve"> rozpočtována i </w:t>
      </w:r>
      <w:r w:rsidR="00476C36" w:rsidRPr="00362B7C">
        <w:rPr>
          <w:bCs/>
          <w:sz w:val="24"/>
          <w:szCs w:val="24"/>
        </w:rPr>
        <w:t xml:space="preserve">mimořádná </w:t>
      </w:r>
      <w:r w:rsidR="009F7278" w:rsidRPr="00362B7C">
        <w:rPr>
          <w:bCs/>
          <w:sz w:val="24"/>
          <w:szCs w:val="24"/>
        </w:rPr>
        <w:t>Rezerva</w:t>
      </w:r>
      <w:r w:rsidRPr="00362B7C">
        <w:rPr>
          <w:bCs/>
          <w:sz w:val="24"/>
          <w:szCs w:val="24"/>
        </w:rPr>
        <w:t xml:space="preserve"> pro PO kraje ENERGIE 2023</w:t>
      </w:r>
      <w:r w:rsidR="00476C36" w:rsidRPr="00362B7C">
        <w:rPr>
          <w:bCs/>
          <w:sz w:val="24"/>
          <w:szCs w:val="24"/>
        </w:rPr>
        <w:t xml:space="preserve"> – PLYN v celkovém objemu 130 000 tis. Kč, a to v kapitole 913</w:t>
      </w:r>
      <w:r w:rsidR="00AE2FEA">
        <w:rPr>
          <w:bCs/>
          <w:sz w:val="24"/>
          <w:szCs w:val="24"/>
        </w:rPr>
        <w:t> </w:t>
      </w:r>
      <w:r w:rsidR="00476C36" w:rsidRPr="00362B7C">
        <w:rPr>
          <w:bCs/>
          <w:sz w:val="24"/>
          <w:szCs w:val="24"/>
        </w:rPr>
        <w:t>03</w:t>
      </w:r>
      <w:r w:rsidR="00AE2FEA">
        <w:rPr>
          <w:bCs/>
          <w:sz w:val="24"/>
          <w:szCs w:val="24"/>
        </w:rPr>
        <w:t> </w:t>
      </w:r>
      <w:r w:rsidR="00AE2FEA">
        <w:t>–</w:t>
      </w:r>
      <w:r w:rsidR="00AE2FEA">
        <w:rPr>
          <w:bCs/>
          <w:sz w:val="24"/>
          <w:szCs w:val="24"/>
        </w:rPr>
        <w:t> </w:t>
      </w:r>
      <w:r w:rsidR="00476C36" w:rsidRPr="00362B7C">
        <w:rPr>
          <w:bCs/>
          <w:sz w:val="24"/>
          <w:szCs w:val="24"/>
        </w:rPr>
        <w:t>Příspěvkové organizace, ekonomický odbor.</w:t>
      </w:r>
    </w:p>
    <w:p w14:paraId="0FD286EC" w14:textId="27BED3E5" w:rsidR="00C3713E" w:rsidRPr="00362B7C" w:rsidRDefault="006A657E" w:rsidP="00BA1586">
      <w:pPr>
        <w:spacing w:before="120" w:after="120"/>
        <w:jc w:val="both"/>
        <w:rPr>
          <w:sz w:val="24"/>
          <w:szCs w:val="24"/>
        </w:rPr>
      </w:pPr>
      <w:r w:rsidRPr="00362B7C">
        <w:rPr>
          <w:bCs/>
          <w:sz w:val="24"/>
          <w:szCs w:val="24"/>
        </w:rPr>
        <w:t>U příspěvkových organizací dále došlo k</w:t>
      </w:r>
      <w:r w:rsidR="000D0B2A" w:rsidRPr="00362B7C">
        <w:rPr>
          <w:bCs/>
          <w:sz w:val="24"/>
          <w:szCs w:val="24"/>
        </w:rPr>
        <w:t> navýšení jejich provozních příspěvků s ohledem na navýšení tarifních platů dle Přílohy č. 1 od 1.</w:t>
      </w:r>
      <w:r w:rsidR="00AE2FEA">
        <w:rPr>
          <w:bCs/>
          <w:sz w:val="24"/>
          <w:szCs w:val="24"/>
        </w:rPr>
        <w:t> </w:t>
      </w:r>
      <w:r w:rsidR="000D0B2A" w:rsidRPr="00362B7C">
        <w:rPr>
          <w:bCs/>
          <w:sz w:val="24"/>
          <w:szCs w:val="24"/>
        </w:rPr>
        <w:t>9.</w:t>
      </w:r>
      <w:r w:rsidR="00AE2FEA">
        <w:rPr>
          <w:bCs/>
          <w:sz w:val="24"/>
          <w:szCs w:val="24"/>
        </w:rPr>
        <w:t> </w:t>
      </w:r>
      <w:r w:rsidR="000D0B2A" w:rsidRPr="00362B7C">
        <w:rPr>
          <w:bCs/>
          <w:sz w:val="24"/>
          <w:szCs w:val="24"/>
        </w:rPr>
        <w:t xml:space="preserve">2022 a dále </w:t>
      </w:r>
      <w:r w:rsidR="00C3713E" w:rsidRPr="00362B7C">
        <w:rPr>
          <w:bCs/>
          <w:sz w:val="24"/>
          <w:szCs w:val="24"/>
        </w:rPr>
        <w:t>o část odpovídající</w:t>
      </w:r>
      <w:r w:rsidR="008D05D7" w:rsidRPr="00362B7C">
        <w:rPr>
          <w:bCs/>
          <w:sz w:val="24"/>
          <w:szCs w:val="24"/>
        </w:rPr>
        <w:t xml:space="preserve"> předpokládan</w:t>
      </w:r>
      <w:r w:rsidR="00CB5B66" w:rsidRPr="00362B7C">
        <w:rPr>
          <w:bCs/>
          <w:sz w:val="24"/>
          <w:szCs w:val="24"/>
        </w:rPr>
        <w:t>ému</w:t>
      </w:r>
      <w:r w:rsidR="008D05D7" w:rsidRPr="00362B7C">
        <w:rPr>
          <w:bCs/>
          <w:sz w:val="24"/>
          <w:szCs w:val="24"/>
        </w:rPr>
        <w:t xml:space="preserve"> nárůst</w:t>
      </w:r>
      <w:r w:rsidR="00CB5B66" w:rsidRPr="00362B7C">
        <w:rPr>
          <w:bCs/>
          <w:sz w:val="24"/>
          <w:szCs w:val="24"/>
        </w:rPr>
        <w:t>u</w:t>
      </w:r>
      <w:r w:rsidR="008D05D7" w:rsidRPr="00362B7C">
        <w:rPr>
          <w:bCs/>
          <w:sz w:val="24"/>
          <w:szCs w:val="24"/>
        </w:rPr>
        <w:t xml:space="preserve"> </w:t>
      </w:r>
      <w:r w:rsidR="00B95253" w:rsidRPr="00362B7C">
        <w:rPr>
          <w:bCs/>
          <w:sz w:val="24"/>
          <w:szCs w:val="24"/>
        </w:rPr>
        <w:t>objemu na platy</w:t>
      </w:r>
      <w:r w:rsidR="00C3713E" w:rsidRPr="00362B7C">
        <w:rPr>
          <w:bCs/>
          <w:sz w:val="24"/>
          <w:szCs w:val="24"/>
        </w:rPr>
        <w:t xml:space="preserve"> </w:t>
      </w:r>
      <w:r w:rsidR="00CB5B66" w:rsidRPr="00362B7C">
        <w:rPr>
          <w:bCs/>
          <w:sz w:val="24"/>
          <w:szCs w:val="24"/>
        </w:rPr>
        <w:t xml:space="preserve">i </w:t>
      </w:r>
      <w:r w:rsidR="00B95253" w:rsidRPr="00362B7C">
        <w:rPr>
          <w:bCs/>
          <w:sz w:val="24"/>
          <w:szCs w:val="24"/>
        </w:rPr>
        <w:t>v roce 202</w:t>
      </w:r>
      <w:r w:rsidR="000D0B2A" w:rsidRPr="00362B7C">
        <w:rPr>
          <w:bCs/>
          <w:sz w:val="24"/>
          <w:szCs w:val="24"/>
        </w:rPr>
        <w:t>3</w:t>
      </w:r>
      <w:r w:rsidR="00CB5B66" w:rsidRPr="00362B7C">
        <w:rPr>
          <w:bCs/>
          <w:sz w:val="24"/>
          <w:szCs w:val="24"/>
        </w:rPr>
        <w:t>, a to o 4</w:t>
      </w:r>
      <w:r w:rsidR="003C5636" w:rsidRPr="00362B7C">
        <w:rPr>
          <w:bCs/>
          <w:sz w:val="24"/>
          <w:szCs w:val="24"/>
        </w:rPr>
        <w:t xml:space="preserve"> </w:t>
      </w:r>
      <w:r w:rsidR="00C3713E" w:rsidRPr="00362B7C">
        <w:rPr>
          <w:bCs/>
          <w:sz w:val="24"/>
          <w:szCs w:val="24"/>
        </w:rPr>
        <w:t>%</w:t>
      </w:r>
      <w:r w:rsidR="00CB5B66" w:rsidRPr="00362B7C">
        <w:rPr>
          <w:bCs/>
          <w:sz w:val="24"/>
          <w:szCs w:val="24"/>
        </w:rPr>
        <w:t xml:space="preserve">. </w:t>
      </w:r>
    </w:p>
    <w:p w14:paraId="73B7305A" w14:textId="3BF0AC98" w:rsidR="006366C1" w:rsidRPr="00362B7C" w:rsidRDefault="00C3713E" w:rsidP="00BA1586">
      <w:pPr>
        <w:spacing w:before="120" w:after="120"/>
        <w:jc w:val="both"/>
        <w:rPr>
          <w:sz w:val="24"/>
          <w:szCs w:val="24"/>
        </w:rPr>
      </w:pPr>
      <w:r w:rsidRPr="00362B7C">
        <w:rPr>
          <w:sz w:val="24"/>
          <w:szCs w:val="24"/>
        </w:rPr>
        <w:t>Pro roky 202</w:t>
      </w:r>
      <w:r w:rsidR="00C824C7" w:rsidRPr="00362B7C">
        <w:rPr>
          <w:sz w:val="24"/>
          <w:szCs w:val="24"/>
        </w:rPr>
        <w:t>4</w:t>
      </w:r>
      <w:r w:rsidR="003C5636" w:rsidRPr="00362B7C">
        <w:rPr>
          <w:sz w:val="24"/>
          <w:szCs w:val="24"/>
        </w:rPr>
        <w:t xml:space="preserve"> a následující</w:t>
      </w:r>
      <w:r w:rsidR="00E30313" w:rsidRPr="00362B7C">
        <w:rPr>
          <w:sz w:val="24"/>
          <w:szCs w:val="24"/>
        </w:rPr>
        <w:t xml:space="preserve"> </w:t>
      </w:r>
      <w:r w:rsidRPr="00362B7C">
        <w:rPr>
          <w:sz w:val="24"/>
          <w:szCs w:val="24"/>
        </w:rPr>
        <w:t xml:space="preserve">je </w:t>
      </w:r>
      <w:r w:rsidR="003E1B6A" w:rsidRPr="00362B7C">
        <w:rPr>
          <w:sz w:val="24"/>
          <w:szCs w:val="24"/>
        </w:rPr>
        <w:t xml:space="preserve">objem </w:t>
      </w:r>
      <w:r w:rsidR="003C5636" w:rsidRPr="00362B7C">
        <w:rPr>
          <w:sz w:val="24"/>
          <w:szCs w:val="24"/>
        </w:rPr>
        <w:t xml:space="preserve">provozních příspěvků </w:t>
      </w:r>
      <w:r w:rsidR="00883CE5" w:rsidRPr="00362B7C">
        <w:rPr>
          <w:sz w:val="24"/>
          <w:szCs w:val="24"/>
        </w:rPr>
        <w:t xml:space="preserve">pro účely střednědobého výhledu kraje </w:t>
      </w:r>
      <w:r w:rsidR="00B13AD9" w:rsidRPr="00362B7C">
        <w:rPr>
          <w:sz w:val="24"/>
          <w:szCs w:val="24"/>
        </w:rPr>
        <w:t xml:space="preserve">systémově </w:t>
      </w:r>
      <w:r w:rsidR="00E30313" w:rsidRPr="00362B7C">
        <w:rPr>
          <w:sz w:val="24"/>
          <w:szCs w:val="24"/>
        </w:rPr>
        <w:t xml:space="preserve">každoročně </w:t>
      </w:r>
      <w:r w:rsidR="00B13AD9" w:rsidRPr="00362B7C">
        <w:rPr>
          <w:sz w:val="24"/>
          <w:szCs w:val="24"/>
        </w:rPr>
        <w:t>navýšen o</w:t>
      </w:r>
      <w:r w:rsidR="00E30313" w:rsidRPr="00362B7C">
        <w:rPr>
          <w:sz w:val="24"/>
          <w:szCs w:val="24"/>
        </w:rPr>
        <w:t xml:space="preserve"> </w:t>
      </w:r>
      <w:proofErr w:type="gramStart"/>
      <w:r w:rsidR="00C824C7" w:rsidRPr="00362B7C">
        <w:rPr>
          <w:sz w:val="24"/>
          <w:szCs w:val="24"/>
        </w:rPr>
        <w:t xml:space="preserve">3 - </w:t>
      </w:r>
      <w:r w:rsidR="0065500A" w:rsidRPr="00362B7C">
        <w:rPr>
          <w:sz w:val="24"/>
          <w:szCs w:val="24"/>
        </w:rPr>
        <w:t>4</w:t>
      </w:r>
      <w:proofErr w:type="gramEnd"/>
      <w:r w:rsidR="00C60EF8" w:rsidRPr="00362B7C">
        <w:rPr>
          <w:sz w:val="24"/>
          <w:szCs w:val="24"/>
        </w:rPr>
        <w:t> </w:t>
      </w:r>
      <w:r w:rsidR="00E30313" w:rsidRPr="00362B7C">
        <w:rPr>
          <w:sz w:val="24"/>
          <w:szCs w:val="24"/>
        </w:rPr>
        <w:t>%</w:t>
      </w:r>
      <w:r w:rsidR="00883CE5" w:rsidRPr="00362B7C">
        <w:rPr>
          <w:sz w:val="24"/>
          <w:szCs w:val="24"/>
        </w:rPr>
        <w:t xml:space="preserve">, když v závislosti na struktuře výdajů </w:t>
      </w:r>
      <w:r w:rsidR="00C824C7" w:rsidRPr="00362B7C">
        <w:rPr>
          <w:sz w:val="24"/>
          <w:szCs w:val="24"/>
        </w:rPr>
        <w:t>je počítáno pro rok 2024 s poklesem cen elektrické energie a plynu o 10 %, u tepla je počítáno s nárůstem 5 %, stejně tak s obdobným nárůstem i u tarifních platů</w:t>
      </w:r>
      <w:r w:rsidR="007057E1" w:rsidRPr="00362B7C">
        <w:rPr>
          <w:sz w:val="24"/>
          <w:szCs w:val="24"/>
        </w:rPr>
        <w:t xml:space="preserve"> (nikoliv tedy „celkových“)</w:t>
      </w:r>
      <w:r w:rsidR="00C824C7" w:rsidRPr="00362B7C">
        <w:rPr>
          <w:sz w:val="24"/>
          <w:szCs w:val="24"/>
        </w:rPr>
        <w:t xml:space="preserve">. </w:t>
      </w:r>
    </w:p>
    <w:p w14:paraId="1B1A139F" w14:textId="77777777" w:rsidR="007057E1" w:rsidRPr="00362B7C" w:rsidRDefault="007057E1" w:rsidP="00BA1586">
      <w:pPr>
        <w:spacing w:before="120" w:after="120"/>
        <w:jc w:val="both"/>
        <w:rPr>
          <w:sz w:val="24"/>
          <w:szCs w:val="24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040"/>
        <w:gridCol w:w="1092"/>
        <w:gridCol w:w="1134"/>
        <w:gridCol w:w="1134"/>
        <w:gridCol w:w="1134"/>
        <w:gridCol w:w="1134"/>
        <w:gridCol w:w="992"/>
      </w:tblGrid>
      <w:tr w:rsidR="00CC4223" w:rsidRPr="00362B7C" w14:paraId="7A239216" w14:textId="77777777" w:rsidTr="00AE2FEA">
        <w:trPr>
          <w:trHeight w:val="33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67A2" w14:textId="77777777" w:rsidR="00CC4223" w:rsidRPr="00362B7C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kap. 913 – Příspěvkové organizace zřízené krajem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7F07" w14:textId="77777777" w:rsidR="00CC4223" w:rsidRPr="00362B7C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23D5" w14:textId="77777777" w:rsidR="00CC4223" w:rsidRPr="00362B7C" w:rsidRDefault="00CC4223" w:rsidP="00CC422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789F" w14:textId="77777777" w:rsidR="00CC4223" w:rsidRPr="00362B7C" w:rsidRDefault="00CC4223" w:rsidP="00CC422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839" w14:textId="77777777" w:rsidR="00CC4223" w:rsidRPr="00362B7C" w:rsidRDefault="00CC4223" w:rsidP="00CC4223">
            <w:pPr>
              <w:jc w:val="right"/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CC4223" w:rsidRPr="00362B7C" w14:paraId="7A46C17D" w14:textId="77777777" w:rsidTr="00AE2FEA">
        <w:trPr>
          <w:trHeight w:val="3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EF6" w14:textId="77777777" w:rsidR="00CC4223" w:rsidRPr="00362B7C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EB4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2B7C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362B7C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8957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274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96F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E122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59B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440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CC4223" w:rsidRPr="00362B7C" w14:paraId="3379134E" w14:textId="77777777" w:rsidTr="00AE2FEA">
        <w:trPr>
          <w:trHeight w:val="3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DB3D" w14:textId="77777777" w:rsidR="00CC4223" w:rsidRPr="00362B7C" w:rsidRDefault="00CC4223" w:rsidP="00CC4223">
            <w:pPr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6C54" w14:textId="77777777" w:rsidR="00CC4223" w:rsidRPr="00362B7C" w:rsidRDefault="00CC4223" w:rsidP="00CC4223">
            <w:pPr>
              <w:jc w:val="right"/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1 835 693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C30E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1 276 841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E98B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1 083 153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6445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1 135 922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EB0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1 080 590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4B0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1 043 446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A1B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362B7C">
              <w:rPr>
                <w:color w:val="000000"/>
                <w:sz w:val="22"/>
                <w:szCs w:val="22"/>
              </w:rPr>
              <w:t>976 800</w:t>
            </w:r>
          </w:p>
        </w:tc>
      </w:tr>
      <w:tr w:rsidR="00CC4223" w:rsidRPr="00362B7C" w14:paraId="53BFF486" w14:textId="77777777" w:rsidTr="00AE2FEA">
        <w:trPr>
          <w:trHeight w:val="3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E6547A" w14:textId="77777777" w:rsidR="00CC4223" w:rsidRPr="00362B7C" w:rsidRDefault="00CC4223" w:rsidP="00CC4223">
            <w:pPr>
              <w:rPr>
                <w:color w:val="000000"/>
              </w:rPr>
            </w:pPr>
            <w:r w:rsidRPr="00362B7C">
              <w:rPr>
                <w:color w:val="000000"/>
              </w:rPr>
              <w:t>porovnávané období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43AE8E" w14:textId="77777777" w:rsidR="00CC4223" w:rsidRPr="00362B7C" w:rsidRDefault="00CC4223" w:rsidP="00CC4223">
            <w:pPr>
              <w:jc w:val="center"/>
              <w:rPr>
                <w:color w:val="000000"/>
              </w:rPr>
            </w:pPr>
            <w:r w:rsidRPr="00362B7C">
              <w:rPr>
                <w:color w:val="000000"/>
              </w:rPr>
              <w:t>2023/2022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8C3614" w14:textId="77777777" w:rsidR="00CC4223" w:rsidRPr="00362B7C" w:rsidRDefault="00CC4223" w:rsidP="00CC4223">
            <w:pPr>
              <w:jc w:val="center"/>
              <w:rPr>
                <w:color w:val="000000"/>
              </w:rPr>
            </w:pPr>
            <w:r w:rsidRPr="00362B7C">
              <w:rPr>
                <w:color w:val="000000"/>
              </w:rPr>
              <w:t>2022/2021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039BD2" w14:textId="77777777" w:rsidR="00CC4223" w:rsidRPr="00362B7C" w:rsidRDefault="00CC4223" w:rsidP="00CC4223">
            <w:pPr>
              <w:jc w:val="center"/>
              <w:rPr>
                <w:color w:val="000000"/>
              </w:rPr>
            </w:pPr>
            <w:r w:rsidRPr="00362B7C">
              <w:rPr>
                <w:color w:val="000000"/>
              </w:rPr>
              <w:t>2021/2020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7D9930" w14:textId="77777777" w:rsidR="00CC4223" w:rsidRPr="00362B7C" w:rsidRDefault="00CC4223" w:rsidP="00CC4223">
            <w:pPr>
              <w:jc w:val="center"/>
              <w:rPr>
                <w:color w:val="000000"/>
              </w:rPr>
            </w:pPr>
            <w:r w:rsidRPr="00362B7C">
              <w:rPr>
                <w:color w:val="000000"/>
              </w:rPr>
              <w:t>2020/2019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6A8E5E" w14:textId="77777777" w:rsidR="00CC4223" w:rsidRPr="00362B7C" w:rsidRDefault="00CC4223" w:rsidP="00CC4223">
            <w:pPr>
              <w:jc w:val="center"/>
              <w:rPr>
                <w:color w:val="000000"/>
              </w:rPr>
            </w:pPr>
            <w:r w:rsidRPr="00362B7C">
              <w:rPr>
                <w:color w:val="000000"/>
              </w:rPr>
              <w:t>2019/2018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E49460" w14:textId="77777777" w:rsidR="00CC4223" w:rsidRPr="00362B7C" w:rsidRDefault="00CC4223" w:rsidP="00CC4223">
            <w:pPr>
              <w:jc w:val="center"/>
              <w:rPr>
                <w:color w:val="000000"/>
              </w:rPr>
            </w:pPr>
            <w:r w:rsidRPr="00362B7C">
              <w:rPr>
                <w:color w:val="000000"/>
              </w:rPr>
              <w:t>2018/2017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1CF3C0" w14:textId="77777777" w:rsidR="00CC4223" w:rsidRPr="00362B7C" w:rsidRDefault="00CC4223" w:rsidP="00CC4223">
            <w:pPr>
              <w:jc w:val="center"/>
              <w:rPr>
                <w:color w:val="000000"/>
              </w:rPr>
            </w:pPr>
            <w:r w:rsidRPr="00362B7C">
              <w:rPr>
                <w:color w:val="000000"/>
              </w:rPr>
              <w:t>2017/2016</w:t>
            </w:r>
          </w:p>
        </w:tc>
      </w:tr>
      <w:tr w:rsidR="00CC4223" w:rsidRPr="00362B7C" w14:paraId="10CBFC34" w14:textId="77777777" w:rsidTr="00AE2FEA">
        <w:trPr>
          <w:trHeight w:val="3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87A" w14:textId="77777777" w:rsidR="00CC4223" w:rsidRPr="00362B7C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418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 xml:space="preserve">558 852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FA43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 xml:space="preserve">193 688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B9C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FF0000"/>
                <w:sz w:val="22"/>
                <w:szCs w:val="22"/>
              </w:rPr>
              <w:t xml:space="preserve">-52 769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EF78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 xml:space="preserve">55 332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B997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 xml:space="preserve">37 145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E61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 xml:space="preserve">66 646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7FD" w14:textId="77777777" w:rsidR="00CC4223" w:rsidRPr="00362B7C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CC4223" w:rsidRPr="00CC4223" w14:paraId="7B1F506A" w14:textId="77777777" w:rsidTr="00AE2FEA">
        <w:trPr>
          <w:trHeight w:val="31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21D1" w14:textId="77777777" w:rsidR="00CC4223" w:rsidRPr="00362B7C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2B7C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4157" w14:textId="77777777" w:rsidR="00CC4223" w:rsidRPr="00362B7C" w:rsidRDefault="00CC4223" w:rsidP="00CC4223">
            <w:pPr>
              <w:jc w:val="center"/>
              <w:rPr>
                <w:sz w:val="22"/>
                <w:szCs w:val="22"/>
              </w:rPr>
            </w:pPr>
            <w:proofErr w:type="gramStart"/>
            <w:r w:rsidRPr="00362B7C">
              <w:rPr>
                <w:sz w:val="22"/>
                <w:szCs w:val="22"/>
              </w:rPr>
              <w:t>43,8%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E89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62B7C">
              <w:rPr>
                <w:color w:val="000000"/>
                <w:sz w:val="22"/>
                <w:szCs w:val="22"/>
              </w:rPr>
              <w:t>17,9%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CEC6" w14:textId="77777777" w:rsidR="00CC4223" w:rsidRPr="00362B7C" w:rsidRDefault="00CC4223" w:rsidP="00CC4223">
            <w:pPr>
              <w:jc w:val="center"/>
              <w:rPr>
                <w:color w:val="FF0000"/>
                <w:sz w:val="22"/>
                <w:szCs w:val="22"/>
              </w:rPr>
            </w:pPr>
            <w:r w:rsidRPr="00362B7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362B7C">
              <w:rPr>
                <w:color w:val="FF0000"/>
                <w:sz w:val="22"/>
                <w:szCs w:val="22"/>
              </w:rPr>
              <w:t>4,6%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53D3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62B7C">
              <w:rPr>
                <w:color w:val="000000"/>
                <w:sz w:val="22"/>
                <w:szCs w:val="22"/>
              </w:rPr>
              <w:t>5,1%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3F3" w14:textId="77777777" w:rsidR="00CC4223" w:rsidRPr="00362B7C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62B7C">
              <w:rPr>
                <w:color w:val="000000"/>
                <w:sz w:val="22"/>
                <w:szCs w:val="22"/>
              </w:rPr>
              <w:t>3,6%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323" w14:textId="77777777" w:rsidR="00CC4223" w:rsidRPr="00362B7C" w:rsidRDefault="00CC4223" w:rsidP="00CC4223">
            <w:pPr>
              <w:jc w:val="center"/>
              <w:rPr>
                <w:sz w:val="22"/>
                <w:szCs w:val="22"/>
              </w:rPr>
            </w:pPr>
            <w:proofErr w:type="gramStart"/>
            <w:r w:rsidRPr="00362B7C">
              <w:rPr>
                <w:sz w:val="22"/>
                <w:szCs w:val="22"/>
              </w:rPr>
              <w:t>6,8%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8F4" w14:textId="77777777" w:rsidR="00CC4223" w:rsidRPr="00CC4223" w:rsidRDefault="00CC4223" w:rsidP="00CC4223">
            <w:pPr>
              <w:jc w:val="center"/>
              <w:rPr>
                <w:sz w:val="22"/>
                <w:szCs w:val="22"/>
              </w:rPr>
            </w:pPr>
            <w:r w:rsidRPr="00362B7C">
              <w:rPr>
                <w:sz w:val="22"/>
                <w:szCs w:val="22"/>
              </w:rPr>
              <w:t>x</w:t>
            </w:r>
          </w:p>
        </w:tc>
      </w:tr>
    </w:tbl>
    <w:p w14:paraId="4FF02A04" w14:textId="77777777" w:rsidR="00594AED" w:rsidRDefault="00594AED" w:rsidP="006751E2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58AAF861" w14:textId="77777777" w:rsidR="00594AED" w:rsidRDefault="00594AED" w:rsidP="006751E2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668D62F7" w14:textId="77777777" w:rsidR="00594AED" w:rsidRDefault="00594AED" w:rsidP="006751E2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6CBC7068" w14:textId="77777777" w:rsidR="00594AED" w:rsidRDefault="00594AED" w:rsidP="006751E2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14B81B75" w14:textId="591A9B16" w:rsidR="00C15B90" w:rsidRPr="007B43FB" w:rsidRDefault="00C15B90" w:rsidP="00782849">
      <w:pPr>
        <w:spacing w:before="36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lastRenderedPageBreak/>
        <w:t xml:space="preserve">kap. 914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Působnosti</w:t>
      </w:r>
      <w:r w:rsidRPr="007B43FB">
        <w:rPr>
          <w:sz w:val="24"/>
          <w:szCs w:val="24"/>
        </w:rPr>
        <w:t xml:space="preserve">, v jejímž rámci jsou hrazeny činnosti a aktivity odborů krajského úřadu související s výkonem samostatných a přenesených působností kraje formou přímých výdajů. </w:t>
      </w:r>
    </w:p>
    <w:p w14:paraId="760217F0" w14:textId="3668EEBD" w:rsidR="00C15B90" w:rsidRPr="007B43FB" w:rsidRDefault="00C15B90" w:rsidP="006F3A5D">
      <w:pPr>
        <w:spacing w:after="120"/>
        <w:jc w:val="both"/>
        <w:rPr>
          <w:sz w:val="24"/>
          <w:szCs w:val="24"/>
        </w:rPr>
      </w:pPr>
      <w:r w:rsidRPr="00D432D3">
        <w:rPr>
          <w:b/>
          <w:sz w:val="24"/>
          <w:szCs w:val="24"/>
        </w:rPr>
        <w:t>Rozhodující a zcela zásadní objem finančních prostředků v rámci kapitoly 914</w:t>
      </w:r>
      <w:r w:rsidR="006751E2" w:rsidRPr="00D432D3">
        <w:rPr>
          <w:b/>
          <w:sz w:val="24"/>
          <w:szCs w:val="24"/>
        </w:rPr>
        <w:t> </w:t>
      </w:r>
      <w:r w:rsidRPr="00D432D3">
        <w:rPr>
          <w:b/>
          <w:sz w:val="24"/>
          <w:szCs w:val="24"/>
        </w:rPr>
        <w:t>–</w:t>
      </w:r>
      <w:r w:rsidR="006751E2" w:rsidRPr="00D432D3">
        <w:rPr>
          <w:b/>
          <w:sz w:val="24"/>
          <w:szCs w:val="24"/>
        </w:rPr>
        <w:t> </w:t>
      </w:r>
      <w:r w:rsidRPr="00D432D3">
        <w:rPr>
          <w:b/>
          <w:sz w:val="24"/>
          <w:szCs w:val="24"/>
        </w:rPr>
        <w:t xml:space="preserve">Působnosti </w:t>
      </w:r>
      <w:r w:rsidRPr="007B43FB">
        <w:rPr>
          <w:sz w:val="24"/>
          <w:szCs w:val="24"/>
        </w:rPr>
        <w:t xml:space="preserve">představují </w:t>
      </w:r>
      <w:r w:rsidRPr="00D432D3">
        <w:rPr>
          <w:b/>
          <w:sz w:val="24"/>
          <w:szCs w:val="24"/>
        </w:rPr>
        <w:t>výdaje na zajištění autobusové a drážní dopravní obslužnosti</w:t>
      </w:r>
      <w:r w:rsidRPr="007B43FB">
        <w:rPr>
          <w:sz w:val="24"/>
          <w:szCs w:val="24"/>
        </w:rPr>
        <w:t xml:space="preserve">, </w:t>
      </w:r>
      <w:r w:rsidR="006751E2">
        <w:rPr>
          <w:sz w:val="24"/>
          <w:szCs w:val="24"/>
        </w:rPr>
        <w:t xml:space="preserve">když </w:t>
      </w:r>
      <w:r w:rsidRPr="00D432D3">
        <w:rPr>
          <w:b/>
          <w:sz w:val="24"/>
          <w:szCs w:val="24"/>
        </w:rPr>
        <w:t>pro rok 202</w:t>
      </w:r>
      <w:r w:rsidR="00DF32F4">
        <w:rPr>
          <w:b/>
          <w:sz w:val="24"/>
          <w:szCs w:val="24"/>
        </w:rPr>
        <w:t>3</w:t>
      </w:r>
      <w:r w:rsidRPr="00D432D3">
        <w:rPr>
          <w:b/>
          <w:sz w:val="24"/>
          <w:szCs w:val="24"/>
        </w:rPr>
        <w:t xml:space="preserve"> jsou </w:t>
      </w:r>
      <w:r w:rsidR="003F44BF">
        <w:rPr>
          <w:b/>
          <w:sz w:val="24"/>
          <w:szCs w:val="24"/>
        </w:rPr>
        <w:t xml:space="preserve">v rámci odboru dopravní obslužnosti </w:t>
      </w:r>
      <w:r w:rsidRPr="00D432D3">
        <w:rPr>
          <w:b/>
          <w:sz w:val="24"/>
          <w:szCs w:val="24"/>
        </w:rPr>
        <w:t>alokov</w:t>
      </w:r>
      <w:r w:rsidR="00935765" w:rsidRPr="00D432D3">
        <w:rPr>
          <w:b/>
          <w:sz w:val="24"/>
          <w:szCs w:val="24"/>
        </w:rPr>
        <w:t xml:space="preserve">ány prostředky v celkové výši </w:t>
      </w:r>
      <w:r w:rsidR="00C4242F">
        <w:rPr>
          <w:b/>
          <w:sz w:val="24"/>
          <w:szCs w:val="24"/>
        </w:rPr>
        <w:t>1 179,8 mil. Kč</w:t>
      </w:r>
      <w:r w:rsidRPr="007B43FB">
        <w:rPr>
          <w:sz w:val="24"/>
          <w:szCs w:val="24"/>
        </w:rPr>
        <w:t xml:space="preserve">, </w:t>
      </w:r>
      <w:r w:rsidR="00C4242F" w:rsidRPr="00EA0D3F">
        <w:rPr>
          <w:b/>
          <w:bCs/>
          <w:sz w:val="24"/>
          <w:szCs w:val="24"/>
        </w:rPr>
        <w:t>což je navýšení o 36</w:t>
      </w:r>
      <w:r w:rsidR="00EA0D3F" w:rsidRPr="00EA0D3F">
        <w:rPr>
          <w:b/>
          <w:bCs/>
          <w:sz w:val="24"/>
          <w:szCs w:val="24"/>
        </w:rPr>
        <w:t>1,7 mil. Kč.</w:t>
      </w:r>
      <w:r w:rsidR="00EA0D3F">
        <w:rPr>
          <w:sz w:val="24"/>
          <w:szCs w:val="24"/>
        </w:rPr>
        <w:t xml:space="preserve"> </w:t>
      </w:r>
      <w:r w:rsidR="00C4242F">
        <w:rPr>
          <w:sz w:val="24"/>
          <w:szCs w:val="24"/>
        </w:rPr>
        <w:t xml:space="preserve"> </w:t>
      </w:r>
    </w:p>
    <w:p w14:paraId="495D5A7B" w14:textId="3C3C6285" w:rsidR="00C15B90" w:rsidRDefault="00D432D3" w:rsidP="00BA158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výdajů na dopravní obslužnost je </w:t>
      </w:r>
      <w:r w:rsidR="00C15B90" w:rsidRPr="007B43FB">
        <w:rPr>
          <w:sz w:val="24"/>
          <w:szCs w:val="24"/>
        </w:rPr>
        <w:t xml:space="preserve">v rámci střednědobého výhledu rozpočtu kraje </w:t>
      </w:r>
      <w:r>
        <w:rPr>
          <w:sz w:val="24"/>
          <w:szCs w:val="24"/>
        </w:rPr>
        <w:t>od roku 202</w:t>
      </w:r>
      <w:r w:rsidR="00DF32F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15B90" w:rsidRPr="007B43FB">
        <w:rPr>
          <w:sz w:val="24"/>
          <w:szCs w:val="24"/>
        </w:rPr>
        <w:t xml:space="preserve">počítáno s každoročním </w:t>
      </w:r>
      <w:proofErr w:type="gramStart"/>
      <w:r w:rsidR="00DF32F4">
        <w:rPr>
          <w:sz w:val="24"/>
          <w:szCs w:val="24"/>
        </w:rPr>
        <w:t>3</w:t>
      </w:r>
      <w:r w:rsidR="00C15B90" w:rsidRPr="007B43FB"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-ním </w:t>
      </w:r>
      <w:r w:rsidR="00C15B90" w:rsidRPr="007B43FB">
        <w:rPr>
          <w:sz w:val="24"/>
          <w:szCs w:val="24"/>
        </w:rPr>
        <w:t>nárůstem resp. indexací cen na zajištění dopravní obslužnosti v</w:t>
      </w:r>
      <w:r>
        <w:rPr>
          <w:sz w:val="24"/>
          <w:szCs w:val="24"/>
        </w:rPr>
        <w:t> </w:t>
      </w:r>
      <w:r w:rsidR="00C15B90" w:rsidRPr="007B43FB">
        <w:rPr>
          <w:sz w:val="24"/>
          <w:szCs w:val="24"/>
        </w:rPr>
        <w:t>kraji.</w:t>
      </w:r>
      <w:r w:rsidR="00C15B90" w:rsidRPr="00A05992">
        <w:rPr>
          <w:sz w:val="24"/>
          <w:szCs w:val="24"/>
        </w:rPr>
        <w:t xml:space="preserve"> </w:t>
      </w:r>
    </w:p>
    <w:tbl>
      <w:tblPr>
        <w:tblW w:w="9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1086"/>
        <w:gridCol w:w="996"/>
        <w:gridCol w:w="1020"/>
        <w:gridCol w:w="996"/>
        <w:gridCol w:w="996"/>
        <w:gridCol w:w="996"/>
        <w:gridCol w:w="996"/>
      </w:tblGrid>
      <w:tr w:rsidR="00CC4223" w:rsidRPr="00CC4223" w14:paraId="20C3E039" w14:textId="77777777" w:rsidTr="00CC4223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7CA2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kap. 914 – Působnosti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0773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B43F" w14:textId="77777777" w:rsidR="00CC4223" w:rsidRPr="00CC4223" w:rsidRDefault="00CC4223" w:rsidP="00CC4223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C8A6" w14:textId="77777777" w:rsidR="00CC4223" w:rsidRPr="00CC4223" w:rsidRDefault="00CC4223" w:rsidP="00CC4223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7A7F" w14:textId="77777777" w:rsidR="00CC4223" w:rsidRPr="00CC4223" w:rsidRDefault="00CC4223" w:rsidP="00CC4223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D16" w14:textId="77777777" w:rsidR="00CC4223" w:rsidRPr="00CC4223" w:rsidRDefault="00CC4223" w:rsidP="00CC4223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5B64" w14:textId="77777777" w:rsidR="00CC4223" w:rsidRPr="00CC4223" w:rsidRDefault="00CC4223" w:rsidP="00CC4223">
            <w:pPr>
              <w:jc w:val="right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CC4223" w:rsidRPr="00CC4223" w14:paraId="0B450B4C" w14:textId="77777777" w:rsidTr="00CC4223">
        <w:trPr>
          <w:trHeight w:val="33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CD5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DDB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4223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CC4223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A00F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D73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71FE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F41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A03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DCF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CC4223" w:rsidRPr="00CC4223" w14:paraId="01D1280D" w14:textId="77777777" w:rsidTr="00CC4223">
        <w:trPr>
          <w:trHeight w:val="3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811" w14:textId="77777777" w:rsidR="00CC4223" w:rsidRPr="00CC4223" w:rsidRDefault="00CC4223" w:rsidP="00CC4223">
            <w:pPr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FCA1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1 352 467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680F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974 057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A70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903 643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ED00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876 633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953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818 892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434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750 740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A92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r w:rsidRPr="00CC4223">
              <w:rPr>
                <w:color w:val="000000"/>
                <w:sz w:val="22"/>
                <w:szCs w:val="22"/>
              </w:rPr>
              <w:t>663 582</w:t>
            </w:r>
          </w:p>
        </w:tc>
      </w:tr>
      <w:tr w:rsidR="007F6DE6" w:rsidRPr="00CC4223" w14:paraId="560C09CB" w14:textId="77777777" w:rsidTr="00CC4223">
        <w:trPr>
          <w:trHeight w:val="3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FA395D" w14:textId="77777777" w:rsidR="00CC4223" w:rsidRPr="00CC4223" w:rsidRDefault="00CC4223" w:rsidP="00CC4223">
            <w:pPr>
              <w:rPr>
                <w:color w:val="000000"/>
              </w:rPr>
            </w:pPr>
            <w:r w:rsidRPr="00CC4223">
              <w:rPr>
                <w:color w:val="000000"/>
              </w:rPr>
              <w:t>porovnávané období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7778EE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6732A0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0E211B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18E1BF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994D88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401885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F99668" w14:textId="77777777" w:rsidR="00CC4223" w:rsidRPr="00CC4223" w:rsidRDefault="00CC4223" w:rsidP="00CC4223">
            <w:pPr>
              <w:jc w:val="center"/>
              <w:rPr>
                <w:color w:val="000000"/>
              </w:rPr>
            </w:pPr>
            <w:r w:rsidRPr="00CC4223">
              <w:rPr>
                <w:color w:val="000000"/>
              </w:rPr>
              <w:t>2017/2016</w:t>
            </w:r>
          </w:p>
        </w:tc>
      </w:tr>
      <w:tr w:rsidR="00CC4223" w:rsidRPr="00CC4223" w14:paraId="4EB9D49B" w14:textId="77777777" w:rsidTr="00CC4223">
        <w:trPr>
          <w:trHeight w:val="3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DCF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089B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378 410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3F1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70 414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93F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27 010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A1B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57 742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6B8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68 152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16E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 xml:space="preserve">87 158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FFE" w14:textId="77777777" w:rsidR="00CC4223" w:rsidRPr="00CC4223" w:rsidRDefault="00CC4223" w:rsidP="00CC4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CC4223" w:rsidRPr="00CC4223" w14:paraId="0D7B9361" w14:textId="77777777" w:rsidTr="00CC4223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646" w14:textId="77777777" w:rsidR="00CC4223" w:rsidRPr="00CC4223" w:rsidRDefault="00CC4223" w:rsidP="00CC4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223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5EB5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223">
              <w:rPr>
                <w:color w:val="000000"/>
                <w:sz w:val="22"/>
                <w:szCs w:val="22"/>
              </w:rPr>
              <w:t>38,8%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3972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223">
              <w:rPr>
                <w:color w:val="000000"/>
                <w:sz w:val="22"/>
                <w:szCs w:val="22"/>
              </w:rPr>
              <w:t>7,8%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8F46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223">
              <w:rPr>
                <w:color w:val="000000"/>
                <w:sz w:val="22"/>
                <w:szCs w:val="22"/>
              </w:rPr>
              <w:t>3,1%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477F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223">
              <w:rPr>
                <w:color w:val="000000"/>
                <w:sz w:val="22"/>
                <w:szCs w:val="22"/>
              </w:rPr>
              <w:t>7,1%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AF87" w14:textId="77777777" w:rsidR="00CC4223" w:rsidRPr="00CC4223" w:rsidRDefault="00CC4223" w:rsidP="00CC422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223">
              <w:rPr>
                <w:color w:val="000000"/>
                <w:sz w:val="22"/>
                <w:szCs w:val="22"/>
              </w:rPr>
              <w:t>9,1%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8019" w14:textId="77777777" w:rsidR="00CC4223" w:rsidRPr="00CC4223" w:rsidRDefault="00CC4223" w:rsidP="00CC4223">
            <w:pPr>
              <w:jc w:val="center"/>
              <w:rPr>
                <w:sz w:val="22"/>
                <w:szCs w:val="22"/>
              </w:rPr>
            </w:pPr>
            <w:proofErr w:type="gramStart"/>
            <w:r w:rsidRPr="00CC4223">
              <w:rPr>
                <w:sz w:val="22"/>
                <w:szCs w:val="22"/>
              </w:rPr>
              <w:t>13,1%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F73" w14:textId="77777777" w:rsidR="00CC4223" w:rsidRPr="00CC4223" w:rsidRDefault="00CC4223" w:rsidP="00CC4223">
            <w:pPr>
              <w:jc w:val="center"/>
              <w:rPr>
                <w:sz w:val="22"/>
                <w:szCs w:val="22"/>
              </w:rPr>
            </w:pPr>
            <w:r w:rsidRPr="00CC4223">
              <w:rPr>
                <w:sz w:val="22"/>
                <w:szCs w:val="22"/>
              </w:rPr>
              <w:t>x</w:t>
            </w:r>
          </w:p>
        </w:tc>
      </w:tr>
    </w:tbl>
    <w:p w14:paraId="72DFC6E1" w14:textId="5B3F8DD8" w:rsidR="006F3A5D" w:rsidRPr="00F61787" w:rsidRDefault="006F3A5D" w:rsidP="00782849">
      <w:pPr>
        <w:spacing w:before="360" w:after="120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kap. 915 – Významné akce</w:t>
      </w:r>
      <w:r w:rsidR="00AA0B4F">
        <w:rPr>
          <w:b/>
          <w:sz w:val="24"/>
          <w:szCs w:val="24"/>
          <w:u w:val="single"/>
        </w:rPr>
        <w:t xml:space="preserve"> </w:t>
      </w:r>
      <w:r w:rsidR="00AA0B4F" w:rsidRPr="00AA0B4F">
        <w:rPr>
          <w:bCs/>
          <w:sz w:val="24"/>
          <w:szCs w:val="24"/>
        </w:rPr>
        <w:t xml:space="preserve">výdajová kapitola </w:t>
      </w:r>
      <w:r w:rsidR="00AA0B4F">
        <w:rPr>
          <w:bCs/>
          <w:sz w:val="24"/>
          <w:szCs w:val="24"/>
        </w:rPr>
        <w:t xml:space="preserve">nově </w:t>
      </w:r>
      <w:r w:rsidR="00B63564" w:rsidRPr="00AA0B4F">
        <w:rPr>
          <w:bCs/>
          <w:sz w:val="24"/>
          <w:szCs w:val="24"/>
        </w:rPr>
        <w:t xml:space="preserve">zavedená </w:t>
      </w:r>
      <w:r w:rsidR="00AA0B4F" w:rsidRPr="00AA0B4F">
        <w:rPr>
          <w:bCs/>
          <w:sz w:val="24"/>
          <w:szCs w:val="24"/>
        </w:rPr>
        <w:t>do rozpočtu kraje v roce 2021</w:t>
      </w:r>
      <w:r w:rsidR="00AA0B4F" w:rsidRPr="00F61787">
        <w:rPr>
          <w:bCs/>
          <w:sz w:val="24"/>
          <w:szCs w:val="24"/>
        </w:rPr>
        <w:t>.</w:t>
      </w:r>
      <w:r w:rsidR="00F61787" w:rsidRPr="00F61787">
        <w:rPr>
          <w:bCs/>
          <w:sz w:val="24"/>
          <w:szCs w:val="24"/>
        </w:rPr>
        <w:t xml:space="preserve"> </w:t>
      </w:r>
      <w:r w:rsidR="00F61787" w:rsidRPr="00F61787">
        <w:rPr>
          <w:rStyle w:val="Zdraznn"/>
          <w:i w:val="0"/>
          <w:iCs w:val="0"/>
          <w:sz w:val="24"/>
          <w:szCs w:val="24"/>
          <w:shd w:val="clear" w:color="auto" w:fill="FFFFFF"/>
        </w:rPr>
        <w:t>Seznam významných akcí podporovaných Libereckým krajem</w:t>
      </w:r>
      <w:r w:rsidR="00F61787">
        <w:rPr>
          <w:rStyle w:val="Zdraznn"/>
          <w:i w:val="0"/>
          <w:iCs w:val="0"/>
          <w:sz w:val="24"/>
          <w:szCs w:val="24"/>
          <w:shd w:val="clear" w:color="auto" w:fill="FFFFFF"/>
        </w:rPr>
        <w:t xml:space="preserve"> je schvalován Zastupitelstvem Libereckého kraje a do roku 2021 byly tyto akce součástí kapitoly 917 – Transfery.</w:t>
      </w:r>
    </w:p>
    <w:p w14:paraId="0DDDAAE4" w14:textId="42B4589A" w:rsidR="006F3A5D" w:rsidRDefault="00F61787" w:rsidP="00F61787">
      <w:pPr>
        <w:spacing w:after="120"/>
        <w:jc w:val="both"/>
        <w:rPr>
          <w:bCs/>
          <w:sz w:val="24"/>
          <w:szCs w:val="24"/>
        </w:rPr>
      </w:pPr>
      <w:r w:rsidRPr="00F61787">
        <w:rPr>
          <w:bCs/>
          <w:sz w:val="24"/>
          <w:szCs w:val="24"/>
        </w:rPr>
        <w:t>V návrhu rozpočtu na rok 202</w:t>
      </w:r>
      <w:r w:rsidR="00691B8E">
        <w:rPr>
          <w:bCs/>
          <w:sz w:val="24"/>
          <w:szCs w:val="24"/>
        </w:rPr>
        <w:t>3</w:t>
      </w:r>
      <w:r w:rsidRPr="00F61787">
        <w:rPr>
          <w:bCs/>
          <w:sz w:val="24"/>
          <w:szCs w:val="24"/>
        </w:rPr>
        <w:t xml:space="preserve"> dosahuje objem této kapitoly výše 1</w:t>
      </w:r>
      <w:r w:rsidR="003322D0">
        <w:rPr>
          <w:bCs/>
          <w:sz w:val="24"/>
          <w:szCs w:val="24"/>
        </w:rPr>
        <w:t>1</w:t>
      </w:r>
      <w:r w:rsidRPr="00F61787">
        <w:rPr>
          <w:bCs/>
          <w:sz w:val="24"/>
          <w:szCs w:val="24"/>
        </w:rPr>
        <w:t> 0</w:t>
      </w:r>
      <w:r w:rsidR="003322D0">
        <w:rPr>
          <w:bCs/>
          <w:sz w:val="24"/>
          <w:szCs w:val="24"/>
        </w:rPr>
        <w:t>0</w:t>
      </w:r>
      <w:r w:rsidRPr="00F61787">
        <w:rPr>
          <w:bCs/>
          <w:sz w:val="24"/>
          <w:szCs w:val="24"/>
        </w:rPr>
        <w:t xml:space="preserve">0 tis. Kč, tj. výše dle uzavřených smluv </w:t>
      </w:r>
      <w:r w:rsidR="00DD25E5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 xml:space="preserve">akcí </w:t>
      </w:r>
      <w:r w:rsidRPr="00F61787">
        <w:rPr>
          <w:bCs/>
          <w:sz w:val="24"/>
          <w:szCs w:val="24"/>
        </w:rPr>
        <w:t>zařazen</w:t>
      </w:r>
      <w:r>
        <w:rPr>
          <w:bCs/>
          <w:sz w:val="24"/>
          <w:szCs w:val="24"/>
        </w:rPr>
        <w:t>ých</w:t>
      </w:r>
      <w:r w:rsidRPr="00F61787">
        <w:rPr>
          <w:bCs/>
          <w:sz w:val="24"/>
          <w:szCs w:val="24"/>
        </w:rPr>
        <w:t xml:space="preserve"> do Seznamu významných akcí</w:t>
      </w:r>
      <w:r>
        <w:rPr>
          <w:bCs/>
          <w:sz w:val="24"/>
          <w:szCs w:val="24"/>
        </w:rPr>
        <w:t xml:space="preserve"> na příslušný rok</w:t>
      </w:r>
      <w:r w:rsidRPr="00F61787">
        <w:rPr>
          <w:bCs/>
          <w:sz w:val="24"/>
          <w:szCs w:val="24"/>
        </w:rPr>
        <w:t>.</w:t>
      </w:r>
    </w:p>
    <w:p w14:paraId="1EBBD895" w14:textId="3D228297" w:rsidR="00C15B90" w:rsidRDefault="00C15B90" w:rsidP="00782849">
      <w:pPr>
        <w:spacing w:before="36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t xml:space="preserve">kap. 917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Transfery</w:t>
      </w:r>
      <w:r w:rsidRPr="007B43FB">
        <w:rPr>
          <w:sz w:val="24"/>
          <w:szCs w:val="24"/>
        </w:rPr>
        <w:t>, výdajová kapitola zavedená do rozpočtu kraje pro zvýšení transparentnosti krajem realizovaných výdajů chara</w:t>
      </w:r>
      <w:r w:rsidR="009242E7">
        <w:rPr>
          <w:sz w:val="24"/>
          <w:szCs w:val="24"/>
        </w:rPr>
        <w:t xml:space="preserve">kteru </w:t>
      </w:r>
      <w:r w:rsidR="00FD69BE">
        <w:rPr>
          <w:sz w:val="24"/>
          <w:szCs w:val="24"/>
        </w:rPr>
        <w:t>„</w:t>
      </w:r>
      <w:r w:rsidR="009242E7">
        <w:rPr>
          <w:sz w:val="24"/>
          <w:szCs w:val="24"/>
        </w:rPr>
        <w:t>individuální</w:t>
      </w:r>
      <w:r w:rsidR="00FD69BE">
        <w:rPr>
          <w:sz w:val="24"/>
          <w:szCs w:val="24"/>
        </w:rPr>
        <w:t>“</w:t>
      </w:r>
      <w:r w:rsidRPr="007B43FB">
        <w:rPr>
          <w:sz w:val="24"/>
          <w:szCs w:val="24"/>
        </w:rPr>
        <w:t xml:space="preserve"> podpory. Ve schváleném rozpočtu na rok 202</w:t>
      </w:r>
      <w:r w:rsidR="00FD69BE">
        <w:rPr>
          <w:sz w:val="24"/>
          <w:szCs w:val="24"/>
        </w:rPr>
        <w:t>2</w:t>
      </w:r>
      <w:r w:rsidRPr="007B43FB">
        <w:rPr>
          <w:sz w:val="24"/>
          <w:szCs w:val="24"/>
        </w:rPr>
        <w:t xml:space="preserve"> byly prostřednictvím této kapitoly rozpočtovány především tradiční dotace související s působnostmi kraje </w:t>
      </w:r>
      <w:r w:rsidR="007529AF">
        <w:rPr>
          <w:sz w:val="24"/>
          <w:szCs w:val="24"/>
        </w:rPr>
        <w:t xml:space="preserve">jako např. </w:t>
      </w:r>
      <w:r w:rsidR="00FF0164">
        <w:rPr>
          <w:sz w:val="24"/>
          <w:szCs w:val="24"/>
        </w:rPr>
        <w:t>d</w:t>
      </w:r>
      <w:r w:rsidR="00FF0164" w:rsidRPr="00FF0164">
        <w:rPr>
          <w:sz w:val="24"/>
          <w:szCs w:val="24"/>
        </w:rPr>
        <w:t xml:space="preserve">otace </w:t>
      </w:r>
      <w:proofErr w:type="spellStart"/>
      <w:r w:rsidR="00FF0164" w:rsidRPr="00FF0164">
        <w:rPr>
          <w:sz w:val="24"/>
          <w:szCs w:val="24"/>
        </w:rPr>
        <w:t>JPO</w:t>
      </w:r>
      <w:proofErr w:type="spellEnd"/>
      <w:r w:rsidR="00FF0164" w:rsidRPr="00FF0164">
        <w:rPr>
          <w:sz w:val="24"/>
          <w:szCs w:val="24"/>
        </w:rPr>
        <w:t xml:space="preserve"> obcí (</w:t>
      </w:r>
      <w:proofErr w:type="spellStart"/>
      <w:r w:rsidR="00FF0164" w:rsidRPr="00FF0164">
        <w:rPr>
          <w:sz w:val="24"/>
          <w:szCs w:val="24"/>
        </w:rPr>
        <w:t>SD</w:t>
      </w:r>
      <w:r w:rsidR="00FF6D0E">
        <w:rPr>
          <w:sz w:val="24"/>
          <w:szCs w:val="24"/>
        </w:rPr>
        <w:t>H</w:t>
      </w:r>
      <w:proofErr w:type="spellEnd"/>
      <w:r w:rsidR="00FF0164" w:rsidRPr="00FF0164">
        <w:rPr>
          <w:sz w:val="24"/>
          <w:szCs w:val="24"/>
        </w:rPr>
        <w:t>) k programu Ministerstva vnitra</w:t>
      </w:r>
      <w:r w:rsidR="00FF0164">
        <w:rPr>
          <w:sz w:val="24"/>
          <w:szCs w:val="24"/>
        </w:rPr>
        <w:t xml:space="preserve">, </w:t>
      </w:r>
      <w:r w:rsidRPr="007B43FB">
        <w:rPr>
          <w:sz w:val="24"/>
          <w:szCs w:val="24"/>
        </w:rPr>
        <w:t xml:space="preserve">podpora sportu, </w:t>
      </w:r>
      <w:r w:rsidR="007529AF" w:rsidRPr="007529AF">
        <w:rPr>
          <w:sz w:val="24"/>
          <w:szCs w:val="24"/>
        </w:rPr>
        <w:t xml:space="preserve">Podnikatelský inkubátor </w:t>
      </w:r>
      <w:proofErr w:type="spellStart"/>
      <w:r w:rsidR="007529AF" w:rsidRPr="007529AF">
        <w:rPr>
          <w:sz w:val="24"/>
          <w:szCs w:val="24"/>
        </w:rPr>
        <w:t>LK</w:t>
      </w:r>
      <w:proofErr w:type="spellEnd"/>
      <w:r w:rsidR="007529AF">
        <w:rPr>
          <w:sz w:val="24"/>
          <w:szCs w:val="24"/>
        </w:rPr>
        <w:t xml:space="preserve">, </w:t>
      </w:r>
      <w:r w:rsidRPr="007B43FB">
        <w:rPr>
          <w:sz w:val="24"/>
          <w:szCs w:val="24"/>
        </w:rPr>
        <w:t>činnost protidrogového koordinátora, podpora divadel, regionální funkce knihoven, lékařská pohotovostní služba a ošetření osob pod vlivem alkoholu a v</w:t>
      </w:r>
      <w:r w:rsidR="00D54C96">
        <w:rPr>
          <w:sz w:val="24"/>
          <w:szCs w:val="24"/>
        </w:rPr>
        <w:t> </w:t>
      </w:r>
      <w:r w:rsidRPr="007B43FB">
        <w:rPr>
          <w:sz w:val="24"/>
          <w:szCs w:val="24"/>
        </w:rPr>
        <w:t>intoxikaci</w:t>
      </w:r>
      <w:r w:rsidR="00D54C96">
        <w:rPr>
          <w:sz w:val="24"/>
          <w:szCs w:val="24"/>
        </w:rPr>
        <w:t xml:space="preserve"> nebo f</w:t>
      </w:r>
      <w:r w:rsidR="00D54C96" w:rsidRPr="00D54C96">
        <w:rPr>
          <w:sz w:val="24"/>
          <w:szCs w:val="24"/>
        </w:rPr>
        <w:t xml:space="preserve">inancování sociálních služeb z prostředků </w:t>
      </w:r>
      <w:proofErr w:type="spellStart"/>
      <w:r w:rsidR="00D54C96" w:rsidRPr="00D54C96">
        <w:rPr>
          <w:sz w:val="24"/>
          <w:szCs w:val="24"/>
        </w:rPr>
        <w:t>LK</w:t>
      </w:r>
      <w:proofErr w:type="spellEnd"/>
      <w:r w:rsidR="00F56C5C">
        <w:rPr>
          <w:sz w:val="24"/>
          <w:szCs w:val="24"/>
        </w:rPr>
        <w:t>.</w:t>
      </w:r>
      <w:r w:rsidR="006465A2" w:rsidRPr="00FF6D0E">
        <w:rPr>
          <w:sz w:val="24"/>
          <w:szCs w:val="24"/>
        </w:rPr>
        <w:t xml:space="preserve"> D</w:t>
      </w:r>
      <w:r w:rsidRPr="00FF6D0E">
        <w:rPr>
          <w:sz w:val="24"/>
          <w:szCs w:val="24"/>
        </w:rPr>
        <w:t xml:space="preserve">ále </w:t>
      </w:r>
      <w:r w:rsidR="006465A2" w:rsidRPr="00FF6D0E">
        <w:rPr>
          <w:sz w:val="24"/>
          <w:szCs w:val="24"/>
        </w:rPr>
        <w:t xml:space="preserve">je v této kapitole zahrnuta i </w:t>
      </w:r>
      <w:r w:rsidRPr="00FF6D0E">
        <w:rPr>
          <w:sz w:val="24"/>
          <w:szCs w:val="24"/>
        </w:rPr>
        <w:t>přímá podpora, kterou nelze uplatnit např.</w:t>
      </w:r>
      <w:r w:rsidRPr="007B43FB">
        <w:rPr>
          <w:sz w:val="24"/>
          <w:szCs w:val="24"/>
        </w:rPr>
        <w:t xml:space="preserve"> prostřednictvím peněžních fondů kraje. </w:t>
      </w:r>
    </w:p>
    <w:tbl>
      <w:tblPr>
        <w:tblW w:w="9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120"/>
        <w:gridCol w:w="1120"/>
        <w:gridCol w:w="1020"/>
        <w:gridCol w:w="996"/>
        <w:gridCol w:w="996"/>
        <w:gridCol w:w="996"/>
        <w:gridCol w:w="996"/>
      </w:tblGrid>
      <w:tr w:rsidR="00F56C5C" w:rsidRPr="00F56C5C" w14:paraId="06507A36" w14:textId="77777777" w:rsidTr="00F56C5C">
        <w:trPr>
          <w:trHeight w:val="3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0E05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kap. 917 – Transfery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E1A2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DB98" w14:textId="77777777" w:rsidR="00F56C5C" w:rsidRPr="00F56C5C" w:rsidRDefault="00F56C5C" w:rsidP="00F56C5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2498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B4E8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1261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F4DF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C7D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F56C5C" w:rsidRPr="00F56C5C" w14:paraId="3402E20D" w14:textId="77777777" w:rsidTr="00F56C5C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214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6666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6C5C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ECB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7F6A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CBCA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ECC3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94B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B6B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F56C5C" w:rsidRPr="00F56C5C" w14:paraId="413ECB63" w14:textId="77777777" w:rsidTr="00F56C5C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FD1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3FA0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261 805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A9C7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186 340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A29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158 755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C30E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142 592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A2D0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134 487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E47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119 012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608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92 196</w:t>
            </w:r>
          </w:p>
        </w:tc>
      </w:tr>
      <w:tr w:rsidR="00F56C5C" w:rsidRPr="00F56C5C" w14:paraId="246F1EC2" w14:textId="77777777" w:rsidTr="00F56C5C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0D5D93" w14:textId="77777777" w:rsidR="00F56C5C" w:rsidRPr="00F56C5C" w:rsidRDefault="00F56C5C" w:rsidP="00F56C5C">
            <w:pPr>
              <w:rPr>
                <w:color w:val="000000"/>
              </w:rPr>
            </w:pPr>
            <w:r w:rsidRPr="00F56C5C">
              <w:rPr>
                <w:color w:val="000000"/>
              </w:rPr>
              <w:t>porovnávané období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CB8441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9D7FC3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3B46FC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1F2803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4EB54F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8E76B5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6CE3E2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2017/2016</w:t>
            </w:r>
          </w:p>
        </w:tc>
      </w:tr>
      <w:tr w:rsidR="00F56C5C" w:rsidRPr="00F56C5C" w14:paraId="23867212" w14:textId="77777777" w:rsidTr="00F56C5C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C128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FCB7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75 465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C283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27 585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E0BF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16 163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254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8 105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C92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15 475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E86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26 816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170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F56C5C" w:rsidRPr="00F56C5C" w14:paraId="2B365645" w14:textId="77777777" w:rsidTr="00F56C5C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E418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877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40,5%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AEDD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17,4%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1D5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11,3%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E881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6,0%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8E15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13,0%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80C9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proofErr w:type="gramStart"/>
            <w:r w:rsidRPr="00F56C5C">
              <w:rPr>
                <w:sz w:val="22"/>
                <w:szCs w:val="22"/>
              </w:rPr>
              <w:t>29,1%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91F5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x</w:t>
            </w:r>
          </w:p>
        </w:tc>
      </w:tr>
    </w:tbl>
    <w:p w14:paraId="1D862AB7" w14:textId="77777777" w:rsidR="00594AED" w:rsidRDefault="00594AED" w:rsidP="00782849">
      <w:pPr>
        <w:spacing w:after="120"/>
        <w:jc w:val="both"/>
        <w:rPr>
          <w:b/>
          <w:sz w:val="24"/>
          <w:szCs w:val="24"/>
          <w:u w:val="single"/>
        </w:rPr>
      </w:pPr>
    </w:p>
    <w:p w14:paraId="00A90F4E" w14:textId="77777777" w:rsidR="00594AED" w:rsidRDefault="00594AED" w:rsidP="00782849">
      <w:pPr>
        <w:spacing w:after="120"/>
        <w:jc w:val="both"/>
        <w:rPr>
          <w:b/>
          <w:sz w:val="24"/>
          <w:szCs w:val="24"/>
          <w:u w:val="single"/>
        </w:rPr>
      </w:pPr>
    </w:p>
    <w:p w14:paraId="14FB0D66" w14:textId="77777777" w:rsidR="00594AED" w:rsidRDefault="00594AED" w:rsidP="00782849">
      <w:pPr>
        <w:spacing w:after="120"/>
        <w:jc w:val="both"/>
        <w:rPr>
          <w:b/>
          <w:sz w:val="24"/>
          <w:szCs w:val="24"/>
          <w:u w:val="single"/>
        </w:rPr>
      </w:pPr>
    </w:p>
    <w:p w14:paraId="1F47A124" w14:textId="24CBEFBE" w:rsidR="00594AED" w:rsidRDefault="00594AED" w:rsidP="00782849">
      <w:pPr>
        <w:spacing w:after="120"/>
        <w:jc w:val="both"/>
        <w:rPr>
          <w:b/>
          <w:sz w:val="24"/>
          <w:szCs w:val="24"/>
          <w:u w:val="single"/>
        </w:rPr>
      </w:pPr>
    </w:p>
    <w:p w14:paraId="3EB917A0" w14:textId="5DCC3987" w:rsidR="00782849" w:rsidRDefault="00782849" w:rsidP="00782849">
      <w:pPr>
        <w:spacing w:after="120"/>
        <w:jc w:val="both"/>
        <w:rPr>
          <w:b/>
          <w:sz w:val="24"/>
          <w:szCs w:val="24"/>
          <w:u w:val="single"/>
        </w:rPr>
      </w:pPr>
    </w:p>
    <w:p w14:paraId="7EC7D92A" w14:textId="77777777" w:rsidR="00782849" w:rsidRDefault="00782849" w:rsidP="00782849">
      <w:pPr>
        <w:spacing w:after="120"/>
        <w:jc w:val="both"/>
        <w:rPr>
          <w:b/>
          <w:sz w:val="24"/>
          <w:szCs w:val="24"/>
          <w:u w:val="single"/>
        </w:rPr>
      </w:pPr>
    </w:p>
    <w:p w14:paraId="043EF2B5" w14:textId="75845D09" w:rsidR="00DD25E5" w:rsidRDefault="00427CBD" w:rsidP="00782849">
      <w:pPr>
        <w:spacing w:before="36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kap. 919 </w:t>
      </w:r>
      <w:r w:rsidRPr="00EF21DC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C15B90" w:rsidRPr="007B43FB">
        <w:rPr>
          <w:b/>
          <w:sz w:val="24"/>
          <w:szCs w:val="24"/>
          <w:u w:val="single"/>
        </w:rPr>
        <w:t>Pokladní správa</w:t>
      </w:r>
      <w:r w:rsidR="00C15B90" w:rsidRPr="007B43FB">
        <w:rPr>
          <w:sz w:val="24"/>
          <w:szCs w:val="24"/>
        </w:rPr>
        <w:t xml:space="preserve"> je výdajovou kapitolou, ve které </w:t>
      </w:r>
      <w:r w:rsidR="00DD25E5">
        <w:rPr>
          <w:sz w:val="24"/>
          <w:szCs w:val="24"/>
        </w:rPr>
        <w:t>bylo doposud</w:t>
      </w:r>
      <w:r w:rsidR="00C15B90" w:rsidRPr="007B43FB">
        <w:rPr>
          <w:sz w:val="24"/>
          <w:szCs w:val="24"/>
        </w:rPr>
        <w:t xml:space="preserve"> standardně alokováno 1</w:t>
      </w:r>
      <w:r w:rsidR="00FF6D0E">
        <w:rPr>
          <w:sz w:val="24"/>
          <w:szCs w:val="24"/>
        </w:rPr>
        <w:t> </w:t>
      </w:r>
      <w:r w:rsidR="00C15B90" w:rsidRPr="007B43FB">
        <w:rPr>
          <w:sz w:val="24"/>
          <w:szCs w:val="24"/>
        </w:rPr>
        <w:t>% z rozpočtovaných daňových příjmů kraje jako finanční rezerva kraje použitelná v případě propadu rozpočtovaných příjmů kraje, případně v důsledku přijetí opatření orgánů kraje k odvrácení hrozícího schodku hospodaření kraje v daném rozpočtovém</w:t>
      </w:r>
      <w:r w:rsidR="008541B7">
        <w:rPr>
          <w:sz w:val="24"/>
          <w:szCs w:val="24"/>
        </w:rPr>
        <w:t xml:space="preserve"> období</w:t>
      </w:r>
      <w:r w:rsidR="00C15B90" w:rsidRPr="007B43FB">
        <w:rPr>
          <w:sz w:val="24"/>
          <w:szCs w:val="24"/>
        </w:rPr>
        <w:t>.</w:t>
      </w:r>
      <w:r w:rsidR="0078230E">
        <w:rPr>
          <w:sz w:val="24"/>
          <w:szCs w:val="24"/>
        </w:rPr>
        <w:t xml:space="preserve"> Pro rok 202</w:t>
      </w:r>
      <w:r w:rsidR="00BB2D5C">
        <w:rPr>
          <w:sz w:val="24"/>
          <w:szCs w:val="24"/>
        </w:rPr>
        <w:t>3</w:t>
      </w:r>
      <w:r w:rsidR="0078230E">
        <w:rPr>
          <w:sz w:val="24"/>
          <w:szCs w:val="24"/>
        </w:rPr>
        <w:t xml:space="preserve"> a 202</w:t>
      </w:r>
      <w:r w:rsidR="00BB2D5C">
        <w:rPr>
          <w:sz w:val="24"/>
          <w:szCs w:val="24"/>
        </w:rPr>
        <w:t>4</w:t>
      </w:r>
      <w:r w:rsidR="003C7DE1">
        <w:rPr>
          <w:sz w:val="24"/>
          <w:szCs w:val="24"/>
        </w:rPr>
        <w:t xml:space="preserve"> není tato rezerva rozpočtována a od roku </w:t>
      </w:r>
      <w:r w:rsidR="00204F8D">
        <w:rPr>
          <w:sz w:val="24"/>
          <w:szCs w:val="24"/>
        </w:rPr>
        <w:t>202</w:t>
      </w:r>
      <w:r w:rsidR="00BB2D5C">
        <w:rPr>
          <w:sz w:val="24"/>
          <w:szCs w:val="24"/>
        </w:rPr>
        <w:t>5</w:t>
      </w:r>
      <w:r w:rsidR="00204F8D">
        <w:rPr>
          <w:sz w:val="24"/>
          <w:szCs w:val="24"/>
        </w:rPr>
        <w:t xml:space="preserve"> </w:t>
      </w:r>
      <w:r w:rsidR="003C7DE1">
        <w:rPr>
          <w:sz w:val="24"/>
          <w:szCs w:val="24"/>
        </w:rPr>
        <w:t>je tato rezerva navržena na úrovni 25 000 tis. Kč</w:t>
      </w:r>
      <w:r w:rsidR="00204F8D">
        <w:rPr>
          <w:sz w:val="24"/>
          <w:szCs w:val="24"/>
        </w:rPr>
        <w:t>.</w:t>
      </w:r>
    </w:p>
    <w:p w14:paraId="7DF1C552" w14:textId="6F6F6414" w:rsidR="003C7DE1" w:rsidRDefault="00C15B90" w:rsidP="007B1B11">
      <w:pPr>
        <w:spacing w:before="120" w:after="120"/>
        <w:jc w:val="both"/>
        <w:rPr>
          <w:sz w:val="24"/>
          <w:szCs w:val="24"/>
        </w:rPr>
      </w:pPr>
      <w:r w:rsidRPr="007B43FB">
        <w:rPr>
          <w:sz w:val="24"/>
          <w:szCs w:val="24"/>
        </w:rPr>
        <w:t>Pro rok 202</w:t>
      </w:r>
      <w:r w:rsidR="00BB2D5C">
        <w:rPr>
          <w:sz w:val="24"/>
          <w:szCs w:val="24"/>
        </w:rPr>
        <w:t>3</w:t>
      </w:r>
      <w:r w:rsidRPr="007B43FB">
        <w:rPr>
          <w:sz w:val="24"/>
          <w:szCs w:val="24"/>
        </w:rPr>
        <w:t xml:space="preserve"> </w:t>
      </w:r>
      <w:r w:rsidR="00DD25E5">
        <w:rPr>
          <w:sz w:val="24"/>
          <w:szCs w:val="24"/>
        </w:rPr>
        <w:t xml:space="preserve">je v této kapitole </w:t>
      </w:r>
      <w:r w:rsidR="00DD25E5" w:rsidRPr="00144040">
        <w:rPr>
          <w:sz w:val="24"/>
          <w:szCs w:val="24"/>
        </w:rPr>
        <w:t>alokován</w:t>
      </w:r>
      <w:r w:rsidR="0078230E" w:rsidRPr="00144040">
        <w:rPr>
          <w:sz w:val="24"/>
          <w:szCs w:val="24"/>
        </w:rPr>
        <w:t>o</w:t>
      </w:r>
      <w:r w:rsidR="007B1B11" w:rsidRPr="00144040">
        <w:rPr>
          <w:sz w:val="24"/>
          <w:szCs w:val="24"/>
        </w:rPr>
        <w:t xml:space="preserve"> </w:t>
      </w:r>
      <w:r w:rsidR="00F56C5C">
        <w:rPr>
          <w:sz w:val="24"/>
          <w:szCs w:val="24"/>
        </w:rPr>
        <w:t>19</w:t>
      </w:r>
      <w:r w:rsidR="004213E3" w:rsidRPr="00144040">
        <w:rPr>
          <w:sz w:val="24"/>
          <w:szCs w:val="24"/>
        </w:rPr>
        <w:t> </w:t>
      </w:r>
      <w:r w:rsidR="00F56C5C">
        <w:rPr>
          <w:sz w:val="24"/>
          <w:szCs w:val="24"/>
        </w:rPr>
        <w:t>336</w:t>
      </w:r>
      <w:r w:rsidR="00DD25E5" w:rsidRPr="00144040">
        <w:rPr>
          <w:sz w:val="24"/>
          <w:szCs w:val="24"/>
        </w:rPr>
        <w:t xml:space="preserve"> tis. Kč</w:t>
      </w:r>
      <w:r w:rsidR="003C7DE1" w:rsidRPr="00144040">
        <w:rPr>
          <w:sz w:val="24"/>
          <w:szCs w:val="24"/>
        </w:rPr>
        <w:t>,</w:t>
      </w:r>
      <w:r w:rsidR="003C7DE1">
        <w:rPr>
          <w:sz w:val="24"/>
          <w:szCs w:val="24"/>
        </w:rPr>
        <w:t xml:space="preserve"> a to na </w:t>
      </w:r>
      <w:r w:rsidR="003C7DE1" w:rsidRPr="003C7DE1">
        <w:rPr>
          <w:sz w:val="24"/>
          <w:szCs w:val="24"/>
        </w:rPr>
        <w:t>řešení věcných, fin</w:t>
      </w:r>
      <w:r w:rsidR="003C7DE1">
        <w:rPr>
          <w:sz w:val="24"/>
          <w:szCs w:val="24"/>
        </w:rPr>
        <w:t xml:space="preserve">ančních </w:t>
      </w:r>
      <w:r w:rsidR="00BB2D5C">
        <w:rPr>
          <w:sz w:val="24"/>
          <w:szCs w:val="24"/>
        </w:rPr>
        <w:br/>
      </w:r>
      <w:r w:rsidR="003C7DE1" w:rsidRPr="003C7DE1">
        <w:rPr>
          <w:sz w:val="24"/>
          <w:szCs w:val="24"/>
        </w:rPr>
        <w:t>a org</w:t>
      </w:r>
      <w:r w:rsidR="003C7DE1">
        <w:rPr>
          <w:sz w:val="24"/>
          <w:szCs w:val="24"/>
        </w:rPr>
        <w:t>anizačních</w:t>
      </w:r>
      <w:r w:rsidR="003C7DE1" w:rsidRPr="003C7DE1">
        <w:rPr>
          <w:sz w:val="24"/>
          <w:szCs w:val="24"/>
        </w:rPr>
        <w:t xml:space="preserve"> opatření orgánů kraje</w:t>
      </w:r>
      <w:r w:rsidR="007B1B11">
        <w:rPr>
          <w:sz w:val="24"/>
          <w:szCs w:val="24"/>
        </w:rPr>
        <w:t xml:space="preserve">. </w:t>
      </w: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120"/>
        <w:gridCol w:w="1120"/>
        <w:gridCol w:w="1020"/>
        <w:gridCol w:w="996"/>
        <w:gridCol w:w="996"/>
        <w:gridCol w:w="996"/>
        <w:gridCol w:w="996"/>
      </w:tblGrid>
      <w:tr w:rsidR="00F56C5C" w:rsidRPr="00F56C5C" w14:paraId="038ABFF4" w14:textId="77777777" w:rsidTr="00F56C5C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7C38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kap. 919 – Pokladní správa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E9B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571E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653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E27B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6AD8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9200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F56C5C" w:rsidRPr="00F56C5C" w14:paraId="29C2D56B" w14:textId="77777777" w:rsidTr="00F56C5C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9EB9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0A0F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6C5C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95D4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839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81A5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6F5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420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16A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F56C5C" w:rsidRPr="00F56C5C" w14:paraId="5E43CD9A" w14:textId="77777777" w:rsidTr="00F56C5C">
        <w:trPr>
          <w:trHeight w:val="5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F68" w14:textId="77777777" w:rsidR="00F56C5C" w:rsidRPr="00F56C5C" w:rsidRDefault="00F56C5C" w:rsidP="00F56C5C">
            <w:pPr>
              <w:rPr>
                <w:color w:val="000000"/>
              </w:rPr>
            </w:pPr>
            <w:r w:rsidRPr="00F56C5C">
              <w:rPr>
                <w:color w:val="000000"/>
              </w:rPr>
              <w:t>celkem rezervy v kap. 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1D6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19 336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FC68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14 742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734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43 200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D34A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873C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60 500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254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58 150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22E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26 600</w:t>
            </w:r>
          </w:p>
        </w:tc>
      </w:tr>
      <w:tr w:rsidR="00F56C5C" w:rsidRPr="00F56C5C" w14:paraId="03D59B1E" w14:textId="77777777" w:rsidTr="00F56C5C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33868D" w14:textId="77777777" w:rsidR="00F56C5C" w:rsidRPr="00F56C5C" w:rsidRDefault="00F56C5C" w:rsidP="00F56C5C">
            <w:pPr>
              <w:rPr>
                <w:color w:val="000000"/>
              </w:rPr>
            </w:pPr>
            <w:r w:rsidRPr="00F56C5C">
              <w:rPr>
                <w:color w:val="000000"/>
              </w:rPr>
              <w:t>porovnávané období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BDC7DB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A90754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8B1B80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AACC41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6A896B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26A35D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560A4A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2017/2016</w:t>
            </w:r>
          </w:p>
        </w:tc>
      </w:tr>
      <w:tr w:rsidR="00F56C5C" w:rsidRPr="00F56C5C" w14:paraId="16614642" w14:textId="77777777" w:rsidTr="00F56C5C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8665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A8E1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4 594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7EC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FF0000"/>
                <w:sz w:val="22"/>
                <w:szCs w:val="22"/>
              </w:rPr>
              <w:t xml:space="preserve">-28 458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010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FF0000"/>
                <w:sz w:val="22"/>
                <w:szCs w:val="22"/>
              </w:rPr>
              <w:t xml:space="preserve">-8 800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BCC" w14:textId="77777777" w:rsidR="00F56C5C" w:rsidRPr="00F56C5C" w:rsidRDefault="00F56C5C" w:rsidP="00F56C5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56C5C">
              <w:rPr>
                <w:b/>
                <w:bCs/>
                <w:color w:val="FF0000"/>
                <w:sz w:val="22"/>
                <w:szCs w:val="22"/>
              </w:rPr>
              <w:t>-8 500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D9D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2 350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F4F8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31 550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C22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F56C5C" w:rsidRPr="00F56C5C" w14:paraId="1658815C" w14:textId="77777777" w:rsidTr="00F56C5C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0468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C69F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31,2%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AE7C" w14:textId="77777777" w:rsidR="00F56C5C" w:rsidRPr="00F56C5C" w:rsidRDefault="00F56C5C" w:rsidP="00F56C5C">
            <w:pPr>
              <w:jc w:val="center"/>
              <w:rPr>
                <w:color w:val="FF0000"/>
                <w:sz w:val="22"/>
                <w:szCs w:val="22"/>
              </w:rPr>
            </w:pPr>
            <w:r w:rsidRPr="00F56C5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F56C5C">
              <w:rPr>
                <w:color w:val="FF0000"/>
                <w:sz w:val="22"/>
                <w:szCs w:val="22"/>
              </w:rPr>
              <w:t>65,9%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9407" w14:textId="77777777" w:rsidR="00F56C5C" w:rsidRPr="00F56C5C" w:rsidRDefault="00F56C5C" w:rsidP="00F56C5C">
            <w:pPr>
              <w:jc w:val="center"/>
              <w:rPr>
                <w:color w:val="FF0000"/>
                <w:sz w:val="22"/>
                <w:szCs w:val="22"/>
              </w:rPr>
            </w:pPr>
            <w:r w:rsidRPr="00F56C5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F56C5C">
              <w:rPr>
                <w:color w:val="FF0000"/>
                <w:sz w:val="22"/>
                <w:szCs w:val="22"/>
              </w:rPr>
              <w:t>16,9%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73C" w14:textId="77777777" w:rsidR="00F56C5C" w:rsidRPr="00F56C5C" w:rsidRDefault="00F56C5C" w:rsidP="00F56C5C">
            <w:pPr>
              <w:jc w:val="center"/>
              <w:rPr>
                <w:color w:val="FF0000"/>
                <w:sz w:val="22"/>
                <w:szCs w:val="22"/>
              </w:rPr>
            </w:pPr>
            <w:r w:rsidRPr="00F56C5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F56C5C">
              <w:rPr>
                <w:color w:val="FF0000"/>
                <w:sz w:val="22"/>
                <w:szCs w:val="22"/>
              </w:rPr>
              <w:t>14,0%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8B5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4,0%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4E69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proofErr w:type="gramStart"/>
            <w:r w:rsidRPr="00F56C5C">
              <w:rPr>
                <w:sz w:val="22"/>
                <w:szCs w:val="22"/>
              </w:rPr>
              <w:t>118,6%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F700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x</w:t>
            </w:r>
          </w:p>
        </w:tc>
      </w:tr>
    </w:tbl>
    <w:p w14:paraId="43BDDF05" w14:textId="557610D8" w:rsidR="00C15B90" w:rsidRPr="00AE7B5A" w:rsidRDefault="00C15B90" w:rsidP="00782849">
      <w:pPr>
        <w:spacing w:before="360" w:after="120"/>
        <w:jc w:val="both"/>
        <w:rPr>
          <w:color w:val="000000"/>
          <w:sz w:val="24"/>
          <w:szCs w:val="24"/>
        </w:rPr>
      </w:pPr>
      <w:r w:rsidRPr="00EF21DC">
        <w:rPr>
          <w:b/>
          <w:sz w:val="24"/>
          <w:szCs w:val="24"/>
          <w:u w:val="single"/>
        </w:rPr>
        <w:t xml:space="preserve">kap. 920 </w:t>
      </w:r>
      <w:r w:rsidR="00427CBD" w:rsidRPr="00EF21DC">
        <w:rPr>
          <w:b/>
          <w:sz w:val="24"/>
          <w:szCs w:val="24"/>
          <w:u w:val="single"/>
        </w:rPr>
        <w:t>–</w:t>
      </w:r>
      <w:r w:rsidRPr="00EF21DC">
        <w:rPr>
          <w:b/>
          <w:sz w:val="24"/>
          <w:szCs w:val="24"/>
          <w:u w:val="single"/>
        </w:rPr>
        <w:t xml:space="preserve"> Kapitálové výdaje</w:t>
      </w:r>
      <w:r w:rsidRPr="00EF21DC">
        <w:rPr>
          <w:sz w:val="24"/>
          <w:szCs w:val="24"/>
        </w:rPr>
        <w:t xml:space="preserve"> nezbytné k financování investičních akcí nebo významných oprav ze zdrojů kraje příp. národních veřejných zdrojů. Bilancování výdajů této kapitoly se provádí individuálně ve vztahu ke stavu závazků kraje v daném rozpočtovém období. V návrhu střednědobého výhledu je pro rok 202</w:t>
      </w:r>
      <w:r w:rsidR="004E2A72">
        <w:rPr>
          <w:sz w:val="24"/>
          <w:szCs w:val="24"/>
        </w:rPr>
        <w:t>3</w:t>
      </w:r>
      <w:r w:rsidRPr="00EF21DC">
        <w:rPr>
          <w:sz w:val="24"/>
          <w:szCs w:val="24"/>
        </w:rPr>
        <w:t xml:space="preserve"> v této kapitole alokován celkový objem </w:t>
      </w:r>
      <w:r w:rsidR="00B03792">
        <w:rPr>
          <w:sz w:val="24"/>
          <w:szCs w:val="24"/>
        </w:rPr>
        <w:t xml:space="preserve">finančních prostředků ve výši </w:t>
      </w:r>
      <w:r w:rsidR="00067938">
        <w:rPr>
          <w:sz w:val="24"/>
          <w:szCs w:val="24"/>
        </w:rPr>
        <w:t>53</w:t>
      </w:r>
      <w:r w:rsidR="00F56C5C">
        <w:rPr>
          <w:sz w:val="24"/>
          <w:szCs w:val="24"/>
        </w:rPr>
        <w:t>4</w:t>
      </w:r>
      <w:r w:rsidR="00067938">
        <w:rPr>
          <w:sz w:val="24"/>
          <w:szCs w:val="24"/>
        </w:rPr>
        <w:t> 756,34</w:t>
      </w:r>
      <w:r w:rsidR="007B1B11">
        <w:rPr>
          <w:sz w:val="24"/>
          <w:szCs w:val="24"/>
        </w:rPr>
        <w:t xml:space="preserve"> tis. Kč</w:t>
      </w:r>
      <w:r w:rsidR="00745F53">
        <w:rPr>
          <w:sz w:val="24"/>
          <w:szCs w:val="24"/>
        </w:rPr>
        <w:t>. V</w:t>
      </w:r>
      <w:r w:rsidR="00B03792">
        <w:rPr>
          <w:sz w:val="24"/>
          <w:szCs w:val="24"/>
        </w:rPr>
        <w:t xml:space="preserve"> tomto objemu </w:t>
      </w:r>
      <w:r w:rsidR="00745F53">
        <w:rPr>
          <w:sz w:val="24"/>
          <w:szCs w:val="24"/>
        </w:rPr>
        <w:t xml:space="preserve">je </w:t>
      </w:r>
      <w:r w:rsidR="00B03792">
        <w:rPr>
          <w:sz w:val="24"/>
          <w:szCs w:val="24"/>
        </w:rPr>
        <w:t xml:space="preserve">zahrnuta </w:t>
      </w:r>
      <w:r w:rsidR="00745F53">
        <w:rPr>
          <w:sz w:val="24"/>
          <w:szCs w:val="24"/>
        </w:rPr>
        <w:t xml:space="preserve">i </w:t>
      </w:r>
      <w:r w:rsidR="00B03792">
        <w:rPr>
          <w:sz w:val="24"/>
          <w:szCs w:val="24"/>
        </w:rPr>
        <w:t xml:space="preserve">částka </w:t>
      </w:r>
      <w:r w:rsidR="00067938">
        <w:rPr>
          <w:sz w:val="24"/>
          <w:szCs w:val="24"/>
        </w:rPr>
        <w:t>10</w:t>
      </w:r>
      <w:r w:rsidRPr="00EF21DC">
        <w:rPr>
          <w:sz w:val="24"/>
          <w:szCs w:val="24"/>
        </w:rPr>
        <w:t>0</w:t>
      </w:r>
      <w:r w:rsidR="00EF21DC">
        <w:rPr>
          <w:sz w:val="24"/>
          <w:szCs w:val="24"/>
        </w:rPr>
        <w:t> </w:t>
      </w:r>
      <w:r w:rsidR="00745F53">
        <w:rPr>
          <w:sz w:val="24"/>
          <w:szCs w:val="24"/>
        </w:rPr>
        <w:t>000 tis. Kč, jakožto podíl</w:t>
      </w:r>
      <w:r w:rsidRPr="00EF21DC">
        <w:rPr>
          <w:sz w:val="24"/>
          <w:szCs w:val="24"/>
        </w:rPr>
        <w:t xml:space="preserve"> vlastních prostředků kraje na financování projektu Modernizace Krajské nemocnice Liberec – </w:t>
      </w:r>
      <w:r w:rsidR="00745F53">
        <w:rPr>
          <w:sz w:val="24"/>
          <w:szCs w:val="24"/>
        </w:rPr>
        <w:t xml:space="preserve">Etapa č. </w:t>
      </w:r>
      <w:r w:rsidR="00264A4D">
        <w:rPr>
          <w:sz w:val="24"/>
          <w:szCs w:val="24"/>
        </w:rPr>
        <w:t>1</w:t>
      </w:r>
      <w:r w:rsidR="00745F53">
        <w:rPr>
          <w:sz w:val="24"/>
          <w:szCs w:val="24"/>
        </w:rPr>
        <w:t>.</w:t>
      </w:r>
      <w:r w:rsidR="00EF21DC" w:rsidRPr="00EF21DC">
        <w:rPr>
          <w:sz w:val="24"/>
          <w:szCs w:val="24"/>
        </w:rPr>
        <w:t xml:space="preserve"> V</w:t>
      </w:r>
      <w:r w:rsidR="00C73DC8">
        <w:rPr>
          <w:sz w:val="24"/>
          <w:szCs w:val="24"/>
        </w:rPr>
        <w:t> </w:t>
      </w:r>
      <w:r w:rsidR="00067938">
        <w:rPr>
          <w:sz w:val="24"/>
          <w:szCs w:val="24"/>
        </w:rPr>
        <w:t>roce</w:t>
      </w:r>
      <w:r w:rsidR="00C73DC8">
        <w:rPr>
          <w:sz w:val="24"/>
          <w:szCs w:val="24"/>
        </w:rPr>
        <w:t xml:space="preserve"> </w:t>
      </w:r>
      <w:r w:rsidR="00C73DC8" w:rsidRPr="00AF37B2">
        <w:rPr>
          <w:sz w:val="24"/>
          <w:szCs w:val="24"/>
        </w:rPr>
        <w:t>202</w:t>
      </w:r>
      <w:r w:rsidR="00067938">
        <w:rPr>
          <w:sz w:val="24"/>
          <w:szCs w:val="24"/>
        </w:rPr>
        <w:t>4</w:t>
      </w:r>
      <w:r w:rsidRPr="00EF21DC">
        <w:rPr>
          <w:sz w:val="24"/>
          <w:szCs w:val="24"/>
        </w:rPr>
        <w:t xml:space="preserve"> </w:t>
      </w:r>
      <w:r w:rsidR="00C73DC8">
        <w:rPr>
          <w:sz w:val="24"/>
          <w:szCs w:val="24"/>
        </w:rPr>
        <w:t>je počítáno</w:t>
      </w:r>
      <w:r w:rsidRPr="00AF37B2">
        <w:rPr>
          <w:sz w:val="24"/>
          <w:szCs w:val="24"/>
        </w:rPr>
        <w:t xml:space="preserve"> </w:t>
      </w:r>
      <w:r w:rsidR="00AF37B2" w:rsidRPr="00AF37B2">
        <w:rPr>
          <w:sz w:val="24"/>
          <w:szCs w:val="24"/>
        </w:rPr>
        <w:t>s </w:t>
      </w:r>
      <w:r w:rsidRPr="00AF37B2">
        <w:rPr>
          <w:sz w:val="24"/>
          <w:szCs w:val="24"/>
        </w:rPr>
        <w:t>financov</w:t>
      </w:r>
      <w:r w:rsidR="00EF21DC" w:rsidRPr="00AF37B2">
        <w:rPr>
          <w:sz w:val="24"/>
          <w:szCs w:val="24"/>
        </w:rPr>
        <w:t>áním</w:t>
      </w:r>
      <w:r w:rsidRPr="00AE7B5A">
        <w:rPr>
          <w:color w:val="000000"/>
          <w:sz w:val="24"/>
          <w:szCs w:val="24"/>
        </w:rPr>
        <w:t xml:space="preserve"> </w:t>
      </w:r>
      <w:r w:rsidR="00745F53">
        <w:rPr>
          <w:color w:val="000000"/>
          <w:sz w:val="24"/>
          <w:szCs w:val="24"/>
        </w:rPr>
        <w:t xml:space="preserve">tohoto </w:t>
      </w:r>
      <w:r w:rsidRPr="00AE7B5A">
        <w:rPr>
          <w:color w:val="000000"/>
          <w:sz w:val="24"/>
          <w:szCs w:val="24"/>
        </w:rPr>
        <w:t>projekt</w:t>
      </w:r>
      <w:r w:rsidR="00EF21DC" w:rsidRPr="00AE7B5A">
        <w:rPr>
          <w:color w:val="000000"/>
          <w:sz w:val="24"/>
          <w:szCs w:val="24"/>
        </w:rPr>
        <w:t>u</w:t>
      </w:r>
      <w:r w:rsidR="00B03792">
        <w:rPr>
          <w:color w:val="000000"/>
          <w:sz w:val="24"/>
          <w:szCs w:val="24"/>
        </w:rPr>
        <w:t> </w:t>
      </w:r>
      <w:r w:rsidR="00067938">
        <w:rPr>
          <w:color w:val="000000"/>
          <w:sz w:val="24"/>
          <w:szCs w:val="24"/>
        </w:rPr>
        <w:t xml:space="preserve">s </w:t>
      </w:r>
      <w:r w:rsidR="00B03792">
        <w:rPr>
          <w:color w:val="000000"/>
          <w:sz w:val="24"/>
          <w:szCs w:val="24"/>
        </w:rPr>
        <w:t xml:space="preserve">částkou </w:t>
      </w:r>
      <w:r w:rsidR="007B1B11">
        <w:rPr>
          <w:color w:val="000000"/>
          <w:sz w:val="24"/>
          <w:szCs w:val="24"/>
        </w:rPr>
        <w:t>100</w:t>
      </w:r>
      <w:r w:rsidR="00EF21DC" w:rsidRPr="00AE7B5A">
        <w:rPr>
          <w:color w:val="000000"/>
          <w:sz w:val="24"/>
          <w:szCs w:val="24"/>
        </w:rPr>
        <w:t> </w:t>
      </w:r>
      <w:r w:rsidR="006067AE">
        <w:rPr>
          <w:color w:val="000000"/>
          <w:sz w:val="24"/>
          <w:szCs w:val="24"/>
        </w:rPr>
        <w:t>000 tis. Kč</w:t>
      </w:r>
      <w:r w:rsidR="005F1178">
        <w:rPr>
          <w:color w:val="000000"/>
          <w:sz w:val="24"/>
          <w:szCs w:val="24"/>
        </w:rPr>
        <w:t xml:space="preserve"> a </w:t>
      </w:r>
      <w:r w:rsidRPr="00AE7B5A">
        <w:rPr>
          <w:color w:val="000000"/>
          <w:sz w:val="24"/>
          <w:szCs w:val="24"/>
        </w:rPr>
        <w:t>v</w:t>
      </w:r>
      <w:r w:rsidR="007B1B11">
        <w:rPr>
          <w:color w:val="000000"/>
          <w:sz w:val="24"/>
          <w:szCs w:val="24"/>
        </w:rPr>
        <w:t xml:space="preserve"> roce 2025 </w:t>
      </w:r>
      <w:r w:rsidR="00067938">
        <w:rPr>
          <w:color w:val="000000"/>
          <w:sz w:val="24"/>
          <w:szCs w:val="24"/>
        </w:rPr>
        <w:t xml:space="preserve">s </w:t>
      </w:r>
      <w:r w:rsidR="007B1B11">
        <w:rPr>
          <w:color w:val="000000"/>
          <w:sz w:val="24"/>
          <w:szCs w:val="24"/>
        </w:rPr>
        <w:t>částkou</w:t>
      </w:r>
      <w:r w:rsidR="00B03792">
        <w:rPr>
          <w:color w:val="000000"/>
          <w:sz w:val="24"/>
          <w:szCs w:val="24"/>
        </w:rPr>
        <w:t xml:space="preserve"> 11</w:t>
      </w:r>
      <w:r w:rsidR="007B1B11">
        <w:rPr>
          <w:color w:val="000000"/>
          <w:sz w:val="24"/>
          <w:szCs w:val="24"/>
        </w:rPr>
        <w:t>0</w:t>
      </w:r>
      <w:r w:rsidR="00EF21DC" w:rsidRPr="00AE7B5A">
        <w:rPr>
          <w:color w:val="000000"/>
          <w:sz w:val="24"/>
          <w:szCs w:val="24"/>
        </w:rPr>
        <w:t> </w:t>
      </w:r>
      <w:r w:rsidR="00745F53">
        <w:rPr>
          <w:color w:val="000000"/>
          <w:sz w:val="24"/>
          <w:szCs w:val="24"/>
        </w:rPr>
        <w:t>000 tis. Kč</w:t>
      </w:r>
      <w:r w:rsidR="006067AE">
        <w:rPr>
          <w:color w:val="000000"/>
          <w:sz w:val="24"/>
          <w:szCs w:val="24"/>
        </w:rPr>
        <w:t>.</w:t>
      </w:r>
      <w:r w:rsidR="00760711">
        <w:rPr>
          <w:color w:val="000000"/>
          <w:sz w:val="24"/>
          <w:szCs w:val="24"/>
        </w:rPr>
        <w:t xml:space="preserve"> Největší objem v této kapitole </w:t>
      </w:r>
      <w:r w:rsidR="00264A4D">
        <w:rPr>
          <w:color w:val="000000"/>
          <w:sz w:val="24"/>
          <w:szCs w:val="24"/>
        </w:rPr>
        <w:t>pak</w:t>
      </w:r>
      <w:r w:rsidR="00760711">
        <w:rPr>
          <w:color w:val="000000"/>
          <w:sz w:val="24"/>
          <w:szCs w:val="24"/>
        </w:rPr>
        <w:t xml:space="preserve"> připadá na resort zdravotnictví ve výši 231 271 tis. Kč a silniční hospodářství s částkou 120 000 tis. Kč</w:t>
      </w:r>
    </w:p>
    <w:p w14:paraId="662199A8" w14:textId="66D418CA" w:rsidR="00C15B90" w:rsidRDefault="00C15B90" w:rsidP="005F1178">
      <w:pPr>
        <w:spacing w:before="120" w:after="120"/>
        <w:jc w:val="both"/>
        <w:rPr>
          <w:sz w:val="24"/>
          <w:szCs w:val="24"/>
        </w:rPr>
      </w:pPr>
      <w:r w:rsidRPr="00EF21DC">
        <w:rPr>
          <w:b/>
          <w:sz w:val="24"/>
          <w:szCs w:val="24"/>
        </w:rPr>
        <w:t xml:space="preserve">Pro celkové zhodnocení kapitálové bilance rozpočtu kraje je nezbytné zahrnout rovněž realizaci investičních akcí nebo významných oprav na majetku kraje </w:t>
      </w:r>
      <w:r w:rsidRPr="00916D43">
        <w:rPr>
          <w:sz w:val="24"/>
          <w:szCs w:val="24"/>
        </w:rPr>
        <w:t xml:space="preserve">prostřednictvím kapitol 912 - Účelové příspěvky pro příspěvkové </w:t>
      </w:r>
      <w:r w:rsidR="00AF37B2" w:rsidRPr="00916D43">
        <w:rPr>
          <w:sz w:val="24"/>
          <w:szCs w:val="24"/>
        </w:rPr>
        <w:t xml:space="preserve">organizace kraje </w:t>
      </w:r>
      <w:r w:rsidR="00AF37B2">
        <w:rPr>
          <w:b/>
          <w:sz w:val="24"/>
          <w:szCs w:val="24"/>
        </w:rPr>
        <w:t xml:space="preserve">a </w:t>
      </w:r>
      <w:r w:rsidR="003D3F07">
        <w:rPr>
          <w:b/>
          <w:sz w:val="24"/>
          <w:szCs w:val="24"/>
        </w:rPr>
        <w:t xml:space="preserve">zejména </w:t>
      </w:r>
      <w:r w:rsidR="00AF37B2">
        <w:rPr>
          <w:b/>
          <w:sz w:val="24"/>
          <w:szCs w:val="24"/>
        </w:rPr>
        <w:t>kapitoly 923</w:t>
      </w:r>
      <w:r w:rsidR="004213E3">
        <w:rPr>
          <w:b/>
          <w:sz w:val="24"/>
          <w:szCs w:val="24"/>
        </w:rPr>
        <w:t> </w:t>
      </w:r>
      <w:r w:rsidR="004213E3">
        <w:t>– </w:t>
      </w:r>
      <w:r w:rsidRPr="00EF21DC">
        <w:rPr>
          <w:b/>
          <w:sz w:val="24"/>
          <w:szCs w:val="24"/>
        </w:rPr>
        <w:t>Spolufinancování EU.</w:t>
      </w:r>
      <w:r w:rsidRPr="00431AF0">
        <w:rPr>
          <w:sz w:val="24"/>
          <w:szCs w:val="24"/>
        </w:rPr>
        <w:t xml:space="preserve"> </w:t>
      </w:r>
    </w:p>
    <w:tbl>
      <w:tblPr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96"/>
        <w:gridCol w:w="1120"/>
        <w:gridCol w:w="1020"/>
        <w:gridCol w:w="996"/>
        <w:gridCol w:w="996"/>
        <w:gridCol w:w="996"/>
        <w:gridCol w:w="996"/>
      </w:tblGrid>
      <w:tr w:rsidR="00F56C5C" w:rsidRPr="00F56C5C" w14:paraId="2FF87BDA" w14:textId="77777777" w:rsidTr="00F56C5C">
        <w:trPr>
          <w:trHeight w:val="33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CF86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kap. 920 – Kapitálové výdaje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08F2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E768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632A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08C4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E1E" w14:textId="77777777" w:rsidR="00F56C5C" w:rsidRPr="00F56C5C" w:rsidRDefault="00F56C5C" w:rsidP="00F56C5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59B5" w14:textId="77777777" w:rsidR="00F56C5C" w:rsidRPr="00F56C5C" w:rsidRDefault="00F56C5C" w:rsidP="00F56C5C">
            <w:pPr>
              <w:jc w:val="right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F56C5C" w:rsidRPr="00F56C5C" w14:paraId="430F1D9F" w14:textId="77777777" w:rsidTr="00F56C5C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20DA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300D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6C5C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8EE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13DE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0A94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D54A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5BC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C93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F56C5C" w:rsidRPr="00F56C5C" w14:paraId="4166B291" w14:textId="77777777" w:rsidTr="00F56C5C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3BC6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DAB1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534 756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A83D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446 839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3A9A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300 920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E4F6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364 606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81FD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309 596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1D5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236 398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A03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308 597</w:t>
            </w:r>
          </w:p>
        </w:tc>
      </w:tr>
      <w:tr w:rsidR="00F56C5C" w:rsidRPr="00F56C5C" w14:paraId="66B61471" w14:textId="77777777" w:rsidTr="00F56C5C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DD3779" w14:textId="77777777" w:rsidR="00F56C5C" w:rsidRPr="00F56C5C" w:rsidRDefault="00F56C5C" w:rsidP="00F56C5C">
            <w:pPr>
              <w:rPr>
                <w:color w:val="000000"/>
                <w:sz w:val="22"/>
                <w:szCs w:val="22"/>
              </w:rPr>
            </w:pPr>
            <w:r w:rsidRPr="00F56C5C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A5EBC9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5334CB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1D211E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8C5FC7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433401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2ED49F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9F8B76" w14:textId="77777777" w:rsidR="00F56C5C" w:rsidRPr="00F56C5C" w:rsidRDefault="00F56C5C" w:rsidP="00F56C5C">
            <w:pPr>
              <w:jc w:val="center"/>
              <w:rPr>
                <w:color w:val="000000"/>
              </w:rPr>
            </w:pPr>
            <w:r w:rsidRPr="00F56C5C">
              <w:rPr>
                <w:color w:val="000000"/>
              </w:rPr>
              <w:t>2017/2016</w:t>
            </w:r>
          </w:p>
        </w:tc>
      </w:tr>
      <w:tr w:rsidR="00F56C5C" w:rsidRPr="00F56C5C" w14:paraId="1E251908" w14:textId="77777777" w:rsidTr="00F56C5C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2670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8C66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87 917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CAF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 xml:space="preserve">145 919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111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FF0000"/>
                <w:sz w:val="22"/>
                <w:szCs w:val="22"/>
              </w:rPr>
              <w:t xml:space="preserve">-63 685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B8E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55 010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C362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73 198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68D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FF0000"/>
                <w:sz w:val="22"/>
                <w:szCs w:val="22"/>
              </w:rPr>
              <w:t xml:space="preserve">-72 199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1CC" w14:textId="77777777" w:rsidR="00F56C5C" w:rsidRPr="00F56C5C" w:rsidRDefault="00F56C5C" w:rsidP="00F56C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F56C5C" w:rsidRPr="00F56C5C" w14:paraId="180A28CE" w14:textId="77777777" w:rsidTr="00F56C5C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0B0C" w14:textId="77777777" w:rsidR="00F56C5C" w:rsidRPr="00F56C5C" w:rsidRDefault="00F56C5C" w:rsidP="00F56C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6C5C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753F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19,7%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B9F7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48,5%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2EE5" w14:textId="77777777" w:rsidR="00F56C5C" w:rsidRPr="00F56C5C" w:rsidRDefault="00F56C5C" w:rsidP="00F56C5C">
            <w:pPr>
              <w:jc w:val="center"/>
              <w:rPr>
                <w:color w:val="FF0000"/>
                <w:sz w:val="22"/>
                <w:szCs w:val="22"/>
              </w:rPr>
            </w:pPr>
            <w:r w:rsidRPr="00F56C5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F56C5C">
              <w:rPr>
                <w:color w:val="FF0000"/>
                <w:sz w:val="22"/>
                <w:szCs w:val="22"/>
              </w:rPr>
              <w:t>17,5%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CBD4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17,8%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462D" w14:textId="77777777" w:rsidR="00F56C5C" w:rsidRPr="00F56C5C" w:rsidRDefault="00F56C5C" w:rsidP="00F56C5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6C5C">
              <w:rPr>
                <w:color w:val="000000"/>
                <w:sz w:val="22"/>
                <w:szCs w:val="22"/>
              </w:rPr>
              <w:t>31,0%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1519" w14:textId="77777777" w:rsidR="00F56C5C" w:rsidRPr="00F56C5C" w:rsidRDefault="00F56C5C" w:rsidP="00F56C5C">
            <w:pPr>
              <w:jc w:val="center"/>
              <w:rPr>
                <w:color w:val="FF0000"/>
                <w:sz w:val="22"/>
                <w:szCs w:val="22"/>
              </w:rPr>
            </w:pPr>
            <w:r w:rsidRPr="00F56C5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F56C5C">
              <w:rPr>
                <w:color w:val="FF0000"/>
                <w:sz w:val="22"/>
                <w:szCs w:val="22"/>
              </w:rPr>
              <w:t>23,4%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75F" w14:textId="77777777" w:rsidR="00F56C5C" w:rsidRPr="00F56C5C" w:rsidRDefault="00F56C5C" w:rsidP="00F56C5C">
            <w:pPr>
              <w:jc w:val="center"/>
              <w:rPr>
                <w:sz w:val="22"/>
                <w:szCs w:val="22"/>
              </w:rPr>
            </w:pPr>
            <w:r w:rsidRPr="00F56C5C">
              <w:rPr>
                <w:sz w:val="22"/>
                <w:szCs w:val="22"/>
              </w:rPr>
              <w:t>x</w:t>
            </w:r>
          </w:p>
        </w:tc>
      </w:tr>
    </w:tbl>
    <w:p w14:paraId="34CF0DF7" w14:textId="77777777" w:rsidR="00F56C5C" w:rsidRDefault="00F56C5C" w:rsidP="006067AE">
      <w:pPr>
        <w:spacing w:before="240"/>
        <w:jc w:val="both"/>
        <w:rPr>
          <w:b/>
          <w:sz w:val="24"/>
          <w:szCs w:val="24"/>
          <w:u w:val="single"/>
        </w:rPr>
      </w:pPr>
    </w:p>
    <w:p w14:paraId="69748DFE" w14:textId="77777777" w:rsidR="00F56C5C" w:rsidRDefault="00F56C5C" w:rsidP="006067AE">
      <w:pPr>
        <w:spacing w:before="240"/>
        <w:jc w:val="both"/>
        <w:rPr>
          <w:b/>
          <w:sz w:val="24"/>
          <w:szCs w:val="24"/>
          <w:u w:val="single"/>
        </w:rPr>
      </w:pPr>
    </w:p>
    <w:p w14:paraId="1B1DD0B6" w14:textId="77777777" w:rsidR="00F56C5C" w:rsidRDefault="00F56C5C" w:rsidP="006067AE">
      <w:pPr>
        <w:spacing w:before="240"/>
        <w:jc w:val="both"/>
        <w:rPr>
          <w:b/>
          <w:sz w:val="24"/>
          <w:szCs w:val="24"/>
          <w:u w:val="single"/>
        </w:rPr>
      </w:pPr>
    </w:p>
    <w:p w14:paraId="68A50F34" w14:textId="77777777" w:rsidR="00F56C5C" w:rsidRDefault="00F56C5C" w:rsidP="006067AE">
      <w:pPr>
        <w:spacing w:before="240"/>
        <w:jc w:val="both"/>
        <w:rPr>
          <w:b/>
          <w:sz w:val="24"/>
          <w:szCs w:val="24"/>
          <w:u w:val="single"/>
        </w:rPr>
      </w:pPr>
    </w:p>
    <w:p w14:paraId="1933D8DE" w14:textId="77777777" w:rsidR="00F56C5C" w:rsidRDefault="00F56C5C" w:rsidP="006067AE">
      <w:pPr>
        <w:spacing w:before="240"/>
        <w:jc w:val="both"/>
        <w:rPr>
          <w:b/>
          <w:sz w:val="24"/>
          <w:szCs w:val="24"/>
          <w:u w:val="single"/>
        </w:rPr>
      </w:pPr>
    </w:p>
    <w:p w14:paraId="08C3AAA4" w14:textId="53E31A64" w:rsidR="00F56C5C" w:rsidRDefault="00F56C5C" w:rsidP="006067AE">
      <w:pPr>
        <w:spacing w:before="240"/>
        <w:jc w:val="both"/>
        <w:rPr>
          <w:b/>
          <w:sz w:val="24"/>
          <w:szCs w:val="24"/>
          <w:u w:val="single"/>
        </w:rPr>
      </w:pPr>
    </w:p>
    <w:p w14:paraId="4A784B2A" w14:textId="77777777" w:rsidR="00782849" w:rsidRDefault="00782849" w:rsidP="006067AE">
      <w:pPr>
        <w:spacing w:before="240"/>
        <w:jc w:val="both"/>
        <w:rPr>
          <w:b/>
          <w:sz w:val="24"/>
          <w:szCs w:val="24"/>
          <w:u w:val="single"/>
        </w:rPr>
      </w:pPr>
    </w:p>
    <w:p w14:paraId="333B841B" w14:textId="75138434" w:rsidR="00C15B90" w:rsidRPr="00427CBD" w:rsidRDefault="00C15B90" w:rsidP="006067AE">
      <w:pPr>
        <w:spacing w:before="240"/>
        <w:jc w:val="both"/>
        <w:rPr>
          <w:sz w:val="24"/>
          <w:szCs w:val="24"/>
        </w:rPr>
      </w:pPr>
      <w:r w:rsidRPr="00427CBD">
        <w:rPr>
          <w:b/>
          <w:sz w:val="24"/>
          <w:szCs w:val="24"/>
          <w:u w:val="single"/>
        </w:rPr>
        <w:t xml:space="preserve">kap. 923 </w:t>
      </w:r>
      <w:r w:rsidR="00427CBD" w:rsidRPr="00EF21DC">
        <w:rPr>
          <w:b/>
          <w:sz w:val="24"/>
          <w:szCs w:val="24"/>
          <w:u w:val="single"/>
        </w:rPr>
        <w:t>–</w:t>
      </w:r>
      <w:r w:rsidRPr="00427CBD">
        <w:rPr>
          <w:b/>
          <w:sz w:val="24"/>
          <w:szCs w:val="24"/>
          <w:u w:val="single"/>
        </w:rPr>
        <w:t xml:space="preserve"> Spolufinancování EU</w:t>
      </w:r>
      <w:r w:rsidRPr="00427CBD">
        <w:rPr>
          <w:sz w:val="24"/>
          <w:szCs w:val="24"/>
        </w:rPr>
        <w:t xml:space="preserve"> </w:t>
      </w:r>
    </w:p>
    <w:p w14:paraId="0D47D335" w14:textId="3845AF6F" w:rsidR="00C15B90" w:rsidRPr="00E76DD1" w:rsidRDefault="00C15B90" w:rsidP="00C15B90">
      <w:pPr>
        <w:spacing w:before="60"/>
        <w:jc w:val="both"/>
        <w:rPr>
          <w:sz w:val="24"/>
          <w:szCs w:val="24"/>
        </w:rPr>
      </w:pPr>
      <w:r w:rsidRPr="00EF21DC">
        <w:rPr>
          <w:sz w:val="24"/>
          <w:szCs w:val="24"/>
        </w:rPr>
        <w:t>Pro finanční zabezpečení realizace projektů je nezbytné zachovat stávající princip rozpočtování a financování potřeb této kapitoly rozpočtu kraje, podle kterého nelze alokovat vratky finančních prostředků z předfinancování již realizovaných projektů do jiných výdajových kapitol rozpočtu kraje a současně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zajistit dostatečné finanční prostředky na předfinancování dotčených projektů v roce 202</w:t>
      </w:r>
      <w:r w:rsidR="004E31A1">
        <w:rPr>
          <w:sz w:val="24"/>
          <w:szCs w:val="24"/>
        </w:rPr>
        <w:t>3</w:t>
      </w:r>
      <w:r w:rsidRPr="00EF21DC">
        <w:rPr>
          <w:sz w:val="24"/>
          <w:szCs w:val="24"/>
        </w:rPr>
        <w:t xml:space="preserve"> a následujících.</w:t>
      </w:r>
      <w:r w:rsidRPr="00E76DD1">
        <w:rPr>
          <w:sz w:val="24"/>
          <w:szCs w:val="24"/>
        </w:rPr>
        <w:t xml:space="preserve"> </w:t>
      </w:r>
    </w:p>
    <w:p w14:paraId="177E521A" w14:textId="42B424C6" w:rsidR="00C70165" w:rsidRPr="006067AE" w:rsidRDefault="00C70165" w:rsidP="00F55B62">
      <w:pPr>
        <w:spacing w:before="120" w:after="120"/>
        <w:jc w:val="both"/>
        <w:rPr>
          <w:sz w:val="24"/>
          <w:szCs w:val="24"/>
        </w:rPr>
      </w:pPr>
      <w:r w:rsidRPr="006067AE">
        <w:rPr>
          <w:sz w:val="24"/>
          <w:szCs w:val="24"/>
        </w:rPr>
        <w:t>V návrhu střednědobého výhledu rozpočtu kraje na období let 202</w:t>
      </w:r>
      <w:r w:rsidR="004E31A1">
        <w:rPr>
          <w:sz w:val="24"/>
          <w:szCs w:val="24"/>
        </w:rPr>
        <w:t>3</w:t>
      </w:r>
      <w:r w:rsidRPr="006067AE">
        <w:rPr>
          <w:sz w:val="24"/>
          <w:szCs w:val="24"/>
        </w:rPr>
        <w:t>–202</w:t>
      </w:r>
      <w:r w:rsidR="004E31A1">
        <w:rPr>
          <w:sz w:val="24"/>
          <w:szCs w:val="24"/>
        </w:rPr>
        <w:t>6</w:t>
      </w:r>
      <w:r w:rsidRPr="006067AE">
        <w:rPr>
          <w:sz w:val="24"/>
          <w:szCs w:val="24"/>
        </w:rPr>
        <w:t xml:space="preserve"> je pro rok 202</w:t>
      </w:r>
      <w:r w:rsidR="004E31A1">
        <w:rPr>
          <w:sz w:val="24"/>
          <w:szCs w:val="24"/>
        </w:rPr>
        <w:t>3</w:t>
      </w:r>
      <w:r w:rsidRPr="006067AE">
        <w:rPr>
          <w:sz w:val="24"/>
          <w:szCs w:val="24"/>
        </w:rPr>
        <w:t xml:space="preserve"> v této kapitole alokován celkový objem finančních prostředků ve výši </w:t>
      </w:r>
      <w:r w:rsidR="00213E59">
        <w:rPr>
          <w:sz w:val="24"/>
          <w:szCs w:val="24"/>
        </w:rPr>
        <w:t>258 752,28</w:t>
      </w:r>
      <w:r w:rsidR="005B7ECA">
        <w:rPr>
          <w:sz w:val="24"/>
          <w:szCs w:val="24"/>
        </w:rPr>
        <w:t xml:space="preserve"> tis. Kč</w:t>
      </w:r>
      <w:r w:rsidRPr="006067AE">
        <w:rPr>
          <w:sz w:val="24"/>
          <w:szCs w:val="24"/>
        </w:rPr>
        <w:t>,</w:t>
      </w:r>
      <w:r w:rsidR="001F3CC1" w:rsidRPr="006067AE">
        <w:rPr>
          <w:sz w:val="24"/>
          <w:szCs w:val="24"/>
        </w:rPr>
        <w:t xml:space="preserve"> který</w:t>
      </w:r>
      <w:r w:rsidRPr="006067AE">
        <w:rPr>
          <w:sz w:val="24"/>
          <w:szCs w:val="24"/>
        </w:rPr>
        <w:t xml:space="preserve"> </w:t>
      </w:r>
      <w:r w:rsidR="001F3CC1" w:rsidRPr="006067AE">
        <w:rPr>
          <w:sz w:val="24"/>
          <w:szCs w:val="24"/>
        </w:rPr>
        <w:t xml:space="preserve">je po dohodě s odborem regionálního rozvoje a evropských projektů prioritně určen na zajištění spolufinancování již schválených a realizovaných akcí. </w:t>
      </w:r>
      <w:r w:rsidRPr="006067AE">
        <w:rPr>
          <w:sz w:val="24"/>
          <w:szCs w:val="24"/>
        </w:rPr>
        <w:t xml:space="preserve">V dalších letech </w:t>
      </w:r>
      <w:r w:rsidR="005B7ECA">
        <w:rPr>
          <w:sz w:val="24"/>
          <w:szCs w:val="24"/>
        </w:rPr>
        <w:t>202</w:t>
      </w:r>
      <w:r w:rsidR="004E31A1">
        <w:rPr>
          <w:sz w:val="24"/>
          <w:szCs w:val="24"/>
        </w:rPr>
        <w:t>4</w:t>
      </w:r>
      <w:r w:rsidR="005B7ECA">
        <w:rPr>
          <w:sz w:val="24"/>
          <w:szCs w:val="24"/>
        </w:rPr>
        <w:t xml:space="preserve"> až 202</w:t>
      </w:r>
      <w:r w:rsidR="004E31A1">
        <w:rPr>
          <w:sz w:val="24"/>
          <w:szCs w:val="24"/>
        </w:rPr>
        <w:t>6</w:t>
      </w:r>
      <w:r w:rsidR="005B7ECA">
        <w:rPr>
          <w:sz w:val="24"/>
          <w:szCs w:val="24"/>
        </w:rPr>
        <w:t xml:space="preserve"> </w:t>
      </w:r>
      <w:r w:rsidRPr="006067AE">
        <w:rPr>
          <w:sz w:val="24"/>
          <w:szCs w:val="24"/>
        </w:rPr>
        <w:t>v rámci střednědobého výhledu rozpočtu kraje na období let 202</w:t>
      </w:r>
      <w:r w:rsidR="004E31A1">
        <w:rPr>
          <w:sz w:val="24"/>
          <w:szCs w:val="24"/>
        </w:rPr>
        <w:t>3</w:t>
      </w:r>
      <w:r w:rsidRPr="006067AE">
        <w:rPr>
          <w:sz w:val="24"/>
          <w:szCs w:val="24"/>
        </w:rPr>
        <w:t>–202</w:t>
      </w:r>
      <w:r w:rsidR="004E31A1">
        <w:rPr>
          <w:sz w:val="24"/>
          <w:szCs w:val="24"/>
        </w:rPr>
        <w:t>6</w:t>
      </w:r>
      <w:r w:rsidRPr="006067AE">
        <w:rPr>
          <w:sz w:val="24"/>
          <w:szCs w:val="24"/>
        </w:rPr>
        <w:t xml:space="preserve"> je </w:t>
      </w:r>
      <w:r w:rsidRPr="00745F53">
        <w:rPr>
          <w:sz w:val="24"/>
          <w:szCs w:val="24"/>
        </w:rPr>
        <w:t xml:space="preserve">pak počítáno </w:t>
      </w:r>
      <w:r w:rsidR="001F3CC1" w:rsidRPr="00745F53">
        <w:rPr>
          <w:sz w:val="24"/>
          <w:szCs w:val="24"/>
        </w:rPr>
        <w:t>s</w:t>
      </w:r>
      <w:r w:rsidR="005B7ECA" w:rsidRPr="00745F53">
        <w:rPr>
          <w:sz w:val="24"/>
          <w:szCs w:val="24"/>
        </w:rPr>
        <w:t xml:space="preserve"> ročním </w:t>
      </w:r>
      <w:r w:rsidR="001F3CC1" w:rsidRPr="00745F53">
        <w:rPr>
          <w:sz w:val="24"/>
          <w:szCs w:val="24"/>
        </w:rPr>
        <w:t xml:space="preserve">objemem </w:t>
      </w:r>
      <w:r w:rsidR="005B7ECA" w:rsidRPr="00745F53">
        <w:rPr>
          <w:sz w:val="24"/>
          <w:szCs w:val="24"/>
        </w:rPr>
        <w:t>2</w:t>
      </w:r>
      <w:r w:rsidR="004E31A1">
        <w:rPr>
          <w:sz w:val="24"/>
          <w:szCs w:val="24"/>
        </w:rPr>
        <w:t>9</w:t>
      </w:r>
      <w:r w:rsidR="005B7ECA" w:rsidRPr="00745F53">
        <w:rPr>
          <w:sz w:val="24"/>
          <w:szCs w:val="24"/>
        </w:rPr>
        <w:t>5</w:t>
      </w:r>
      <w:r w:rsidR="006751E2" w:rsidRPr="00745F53">
        <w:rPr>
          <w:sz w:val="24"/>
          <w:szCs w:val="24"/>
        </w:rPr>
        <w:t> </w:t>
      </w:r>
      <w:r w:rsidR="005B7ECA" w:rsidRPr="00745F53">
        <w:rPr>
          <w:sz w:val="24"/>
          <w:szCs w:val="24"/>
        </w:rPr>
        <w:t>000</w:t>
      </w:r>
      <w:r w:rsidR="001F3CC1" w:rsidRPr="00745F53">
        <w:rPr>
          <w:sz w:val="24"/>
          <w:szCs w:val="24"/>
        </w:rPr>
        <w:t xml:space="preserve"> tis. Kč</w:t>
      </w:r>
      <w:r w:rsidR="005B7ECA" w:rsidRPr="00745F53">
        <w:rPr>
          <w:sz w:val="24"/>
          <w:szCs w:val="24"/>
        </w:rPr>
        <w:t>.</w:t>
      </w:r>
    </w:p>
    <w:tbl>
      <w:tblPr>
        <w:tblW w:w="9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996"/>
        <w:gridCol w:w="996"/>
        <w:gridCol w:w="1020"/>
        <w:gridCol w:w="996"/>
        <w:gridCol w:w="996"/>
        <w:gridCol w:w="996"/>
        <w:gridCol w:w="996"/>
      </w:tblGrid>
      <w:tr w:rsidR="00AC6C3C" w:rsidRPr="00AC6C3C" w14:paraId="4CA71FED" w14:textId="77777777" w:rsidTr="00AC6C3C">
        <w:trPr>
          <w:trHeight w:val="330"/>
        </w:trPr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588B" w14:textId="77777777" w:rsidR="00AC6C3C" w:rsidRPr="00AC6C3C" w:rsidRDefault="00AC6C3C" w:rsidP="00AC6C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kap. 923 – Spolufinancování EU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6F8" w14:textId="77777777" w:rsidR="00AC6C3C" w:rsidRPr="00AC6C3C" w:rsidRDefault="00AC6C3C" w:rsidP="00AC6C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2634" w14:textId="77777777" w:rsidR="00AC6C3C" w:rsidRPr="00AC6C3C" w:rsidRDefault="00AC6C3C" w:rsidP="00AC6C3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821" w14:textId="77777777" w:rsidR="00AC6C3C" w:rsidRPr="00AC6C3C" w:rsidRDefault="00AC6C3C" w:rsidP="00AC6C3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84B" w14:textId="77777777" w:rsidR="00AC6C3C" w:rsidRPr="00AC6C3C" w:rsidRDefault="00AC6C3C" w:rsidP="00AC6C3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78D3" w14:textId="77777777" w:rsidR="00AC6C3C" w:rsidRPr="00AC6C3C" w:rsidRDefault="00AC6C3C" w:rsidP="00AC6C3C">
            <w:pPr>
              <w:jc w:val="right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AC6C3C" w:rsidRPr="00AC6C3C" w14:paraId="42E0AB28" w14:textId="77777777" w:rsidTr="00AC6C3C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8CE" w14:textId="77777777" w:rsidR="00AC6C3C" w:rsidRPr="00AC6C3C" w:rsidRDefault="00AC6C3C" w:rsidP="00AC6C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BB47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6C3C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AC6C3C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7D6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C594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9861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AFD5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C1E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74B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AC6C3C" w:rsidRPr="00AC6C3C" w14:paraId="39D1BFF1" w14:textId="77777777" w:rsidTr="00AC6C3C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FF3D" w14:textId="77777777" w:rsidR="00AC6C3C" w:rsidRPr="00AC6C3C" w:rsidRDefault="00AC6C3C" w:rsidP="00AC6C3C">
            <w:pPr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9B9B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258 752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57FC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333 231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DC0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D200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304 307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D22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301 224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0BF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300 946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620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231 817</w:t>
            </w:r>
          </w:p>
        </w:tc>
      </w:tr>
      <w:tr w:rsidR="00AC6C3C" w:rsidRPr="00AC6C3C" w14:paraId="581F0117" w14:textId="77777777" w:rsidTr="00AC6C3C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BD63FB" w14:textId="77777777" w:rsidR="00AC6C3C" w:rsidRPr="00AC6C3C" w:rsidRDefault="00AC6C3C" w:rsidP="00AC6C3C">
            <w:pPr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B16F73" w14:textId="77777777" w:rsidR="00AC6C3C" w:rsidRPr="00AC6C3C" w:rsidRDefault="00AC6C3C" w:rsidP="00AC6C3C">
            <w:pPr>
              <w:jc w:val="center"/>
              <w:rPr>
                <w:color w:val="000000"/>
              </w:rPr>
            </w:pPr>
            <w:r w:rsidRPr="00AC6C3C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0D4B64" w14:textId="77777777" w:rsidR="00AC6C3C" w:rsidRPr="00AC6C3C" w:rsidRDefault="00AC6C3C" w:rsidP="00AC6C3C">
            <w:pPr>
              <w:jc w:val="center"/>
              <w:rPr>
                <w:color w:val="000000"/>
              </w:rPr>
            </w:pPr>
            <w:r w:rsidRPr="00AC6C3C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123982" w14:textId="77777777" w:rsidR="00AC6C3C" w:rsidRPr="00AC6C3C" w:rsidRDefault="00AC6C3C" w:rsidP="00AC6C3C">
            <w:pPr>
              <w:jc w:val="center"/>
              <w:rPr>
                <w:color w:val="000000"/>
              </w:rPr>
            </w:pPr>
            <w:r w:rsidRPr="00AC6C3C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351CA6" w14:textId="77777777" w:rsidR="00AC6C3C" w:rsidRPr="00AC6C3C" w:rsidRDefault="00AC6C3C" w:rsidP="00AC6C3C">
            <w:pPr>
              <w:jc w:val="center"/>
              <w:rPr>
                <w:color w:val="000000"/>
              </w:rPr>
            </w:pPr>
            <w:r w:rsidRPr="00AC6C3C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98DFC7" w14:textId="77777777" w:rsidR="00AC6C3C" w:rsidRPr="00AC6C3C" w:rsidRDefault="00AC6C3C" w:rsidP="00AC6C3C">
            <w:pPr>
              <w:jc w:val="center"/>
              <w:rPr>
                <w:color w:val="000000"/>
              </w:rPr>
            </w:pPr>
            <w:r w:rsidRPr="00AC6C3C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CD961C" w14:textId="77777777" w:rsidR="00AC6C3C" w:rsidRPr="00AC6C3C" w:rsidRDefault="00AC6C3C" w:rsidP="00AC6C3C">
            <w:pPr>
              <w:jc w:val="center"/>
              <w:rPr>
                <w:color w:val="000000"/>
              </w:rPr>
            </w:pPr>
            <w:r w:rsidRPr="00AC6C3C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046838" w14:textId="77777777" w:rsidR="00AC6C3C" w:rsidRPr="00AC6C3C" w:rsidRDefault="00AC6C3C" w:rsidP="00AC6C3C">
            <w:pPr>
              <w:jc w:val="center"/>
              <w:rPr>
                <w:color w:val="000000"/>
              </w:rPr>
            </w:pPr>
            <w:r w:rsidRPr="00AC6C3C">
              <w:rPr>
                <w:color w:val="000000"/>
              </w:rPr>
              <w:t>2017/2016</w:t>
            </w:r>
          </w:p>
        </w:tc>
      </w:tr>
      <w:tr w:rsidR="00AC6C3C" w:rsidRPr="00AC6C3C" w14:paraId="3D7C33F8" w14:textId="77777777" w:rsidTr="00AC6C3C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AA8B" w14:textId="77777777" w:rsidR="00AC6C3C" w:rsidRPr="00AC6C3C" w:rsidRDefault="00AC6C3C" w:rsidP="00AC6C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7282" w14:textId="77777777" w:rsidR="00AC6C3C" w:rsidRPr="00AC6C3C" w:rsidRDefault="00AC6C3C" w:rsidP="00AC6C3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C6C3C">
              <w:rPr>
                <w:b/>
                <w:bCs/>
                <w:color w:val="FF0000"/>
                <w:sz w:val="22"/>
                <w:szCs w:val="22"/>
              </w:rPr>
              <w:t>-74 479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C129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 xml:space="preserve">153 231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D3B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FF0000"/>
                <w:sz w:val="22"/>
                <w:szCs w:val="22"/>
              </w:rPr>
              <w:t xml:space="preserve">-124 307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B350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3 083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C45A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4B1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 xml:space="preserve">69 129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587" w14:textId="77777777" w:rsidR="00AC6C3C" w:rsidRPr="00AC6C3C" w:rsidRDefault="00AC6C3C" w:rsidP="00AC6C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AC6C3C" w:rsidRPr="00AC6C3C" w14:paraId="7CA415EC" w14:textId="77777777" w:rsidTr="00AC6C3C">
        <w:trPr>
          <w:trHeight w:val="31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8889" w14:textId="77777777" w:rsidR="00AC6C3C" w:rsidRPr="00AC6C3C" w:rsidRDefault="00AC6C3C" w:rsidP="00AC6C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6C3C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C8A2" w14:textId="77777777" w:rsidR="00AC6C3C" w:rsidRPr="00AC6C3C" w:rsidRDefault="00AC6C3C" w:rsidP="00AC6C3C">
            <w:pPr>
              <w:jc w:val="center"/>
              <w:rPr>
                <w:color w:val="FF0000"/>
                <w:sz w:val="22"/>
                <w:szCs w:val="22"/>
              </w:rPr>
            </w:pPr>
            <w:r w:rsidRPr="00AC6C3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C6C3C">
              <w:rPr>
                <w:color w:val="FF0000"/>
                <w:sz w:val="22"/>
                <w:szCs w:val="22"/>
              </w:rPr>
              <w:t>22,4%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D907" w14:textId="77777777" w:rsidR="00AC6C3C" w:rsidRPr="00AC6C3C" w:rsidRDefault="00AC6C3C" w:rsidP="00AC6C3C">
            <w:pPr>
              <w:jc w:val="center"/>
              <w:rPr>
                <w:sz w:val="22"/>
                <w:szCs w:val="22"/>
              </w:rPr>
            </w:pPr>
            <w:proofErr w:type="gramStart"/>
            <w:r w:rsidRPr="00AC6C3C">
              <w:rPr>
                <w:sz w:val="22"/>
                <w:szCs w:val="22"/>
              </w:rPr>
              <w:t>85,1%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A3DC" w14:textId="77777777" w:rsidR="00AC6C3C" w:rsidRPr="00AC6C3C" w:rsidRDefault="00AC6C3C" w:rsidP="00AC6C3C">
            <w:pPr>
              <w:jc w:val="center"/>
              <w:rPr>
                <w:color w:val="FF0000"/>
                <w:sz w:val="22"/>
                <w:szCs w:val="22"/>
              </w:rPr>
            </w:pPr>
            <w:r w:rsidRPr="00AC6C3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C6C3C">
              <w:rPr>
                <w:color w:val="FF0000"/>
                <w:sz w:val="22"/>
                <w:szCs w:val="22"/>
              </w:rPr>
              <w:t>40,8%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D8E2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C6C3C">
              <w:rPr>
                <w:color w:val="000000"/>
                <w:sz w:val="22"/>
                <w:szCs w:val="22"/>
              </w:rPr>
              <w:t>1,0%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526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C6C3C">
              <w:rPr>
                <w:color w:val="000000"/>
                <w:sz w:val="22"/>
                <w:szCs w:val="22"/>
              </w:rPr>
              <w:t>0,1%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4D8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C6C3C">
              <w:rPr>
                <w:color w:val="000000"/>
                <w:sz w:val="22"/>
                <w:szCs w:val="22"/>
              </w:rPr>
              <w:t>29,8%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8DFE" w14:textId="77777777" w:rsidR="00AC6C3C" w:rsidRPr="00AC6C3C" w:rsidRDefault="00AC6C3C" w:rsidP="00AC6C3C">
            <w:pPr>
              <w:jc w:val="center"/>
              <w:rPr>
                <w:color w:val="000000"/>
                <w:sz w:val="22"/>
                <w:szCs w:val="22"/>
              </w:rPr>
            </w:pPr>
            <w:r w:rsidRPr="00AC6C3C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6A786503" w14:textId="7E121E83" w:rsidR="00C15B90" w:rsidRPr="00EF21DC" w:rsidRDefault="00427CBD" w:rsidP="00F56C5C">
      <w:pPr>
        <w:spacing w:before="36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kap. 924 </w:t>
      </w:r>
      <w:r w:rsidRPr="00EF21DC">
        <w:rPr>
          <w:b/>
          <w:sz w:val="24"/>
          <w:szCs w:val="24"/>
          <w:u w:val="single"/>
        </w:rPr>
        <w:t>–</w:t>
      </w:r>
      <w:r w:rsidR="00C15B90" w:rsidRPr="00EF21DC">
        <w:rPr>
          <w:b/>
          <w:sz w:val="24"/>
          <w:szCs w:val="24"/>
          <w:u w:val="single"/>
        </w:rPr>
        <w:t xml:space="preserve"> Úvěry – dluhová služba,</w:t>
      </w:r>
      <w:r w:rsidR="00C15B90" w:rsidRPr="00EF21DC">
        <w:rPr>
          <w:sz w:val="24"/>
          <w:szCs w:val="24"/>
        </w:rPr>
        <w:t xml:space="preserve"> představuje režim splácení úroků a jistin úvěrů přijatých krajem</w:t>
      </w:r>
      <w:r w:rsidR="00264BFA">
        <w:rPr>
          <w:sz w:val="24"/>
          <w:szCs w:val="24"/>
        </w:rPr>
        <w:t xml:space="preserve">. </w:t>
      </w:r>
    </w:p>
    <w:p w14:paraId="27C808A5" w14:textId="2AD85211" w:rsidR="00264BFA" w:rsidRDefault="00C15B90" w:rsidP="006067AE">
      <w:pPr>
        <w:spacing w:before="120" w:after="120"/>
        <w:jc w:val="both"/>
        <w:rPr>
          <w:sz w:val="24"/>
          <w:szCs w:val="24"/>
        </w:rPr>
      </w:pPr>
      <w:r w:rsidRPr="00EF21DC">
        <w:rPr>
          <w:sz w:val="24"/>
          <w:szCs w:val="24"/>
        </w:rPr>
        <w:t>Střednědobý výhled rozpočtu kraje na období let 202</w:t>
      </w:r>
      <w:r w:rsidR="00C609F3">
        <w:rPr>
          <w:sz w:val="24"/>
          <w:szCs w:val="24"/>
        </w:rPr>
        <w:t>3</w:t>
      </w:r>
      <w:r w:rsidRPr="00EF21DC">
        <w:rPr>
          <w:sz w:val="24"/>
          <w:szCs w:val="24"/>
        </w:rPr>
        <w:t>–202</w:t>
      </w:r>
      <w:r w:rsidR="00C609F3">
        <w:rPr>
          <w:sz w:val="24"/>
          <w:szCs w:val="24"/>
        </w:rPr>
        <w:t>6</w:t>
      </w:r>
      <w:r w:rsidRPr="00EF21DC">
        <w:rPr>
          <w:sz w:val="24"/>
          <w:szCs w:val="24"/>
        </w:rPr>
        <w:t xml:space="preserve"> </w:t>
      </w:r>
      <w:r w:rsidR="00264BFA">
        <w:rPr>
          <w:sz w:val="24"/>
          <w:szCs w:val="24"/>
        </w:rPr>
        <w:t>reflektuje splacení úvěru n</w:t>
      </w:r>
      <w:r w:rsidR="004855F8">
        <w:rPr>
          <w:sz w:val="24"/>
          <w:szCs w:val="24"/>
        </w:rPr>
        <w:t xml:space="preserve">a Revitalizaci pozemních komunikací na území Libereckého kraje </w:t>
      </w:r>
      <w:r w:rsidR="00264BFA">
        <w:rPr>
          <w:sz w:val="24"/>
          <w:szCs w:val="24"/>
        </w:rPr>
        <w:t>v letošním roce</w:t>
      </w:r>
      <w:r w:rsidR="000C0AEC">
        <w:rPr>
          <w:sz w:val="24"/>
          <w:szCs w:val="24"/>
        </w:rPr>
        <w:t xml:space="preserve"> tj. 202</w:t>
      </w:r>
      <w:r w:rsidR="004855F8">
        <w:rPr>
          <w:sz w:val="24"/>
          <w:szCs w:val="24"/>
        </w:rPr>
        <w:t>2</w:t>
      </w:r>
      <w:r w:rsidR="000C0AEC">
        <w:rPr>
          <w:sz w:val="24"/>
          <w:szCs w:val="24"/>
        </w:rPr>
        <w:t xml:space="preserve"> a od roku</w:t>
      </w:r>
      <w:r w:rsidR="00264BFA" w:rsidRPr="00EF21DC">
        <w:rPr>
          <w:sz w:val="24"/>
          <w:szCs w:val="24"/>
        </w:rPr>
        <w:t xml:space="preserve"> 202</w:t>
      </w:r>
      <w:r w:rsidR="00144040">
        <w:rPr>
          <w:sz w:val="24"/>
          <w:szCs w:val="24"/>
        </w:rPr>
        <w:t>3</w:t>
      </w:r>
      <w:r w:rsidR="00264BFA">
        <w:rPr>
          <w:sz w:val="24"/>
          <w:szCs w:val="24"/>
        </w:rPr>
        <w:t xml:space="preserve"> </w:t>
      </w:r>
      <w:r w:rsidRPr="00EF21DC">
        <w:rPr>
          <w:sz w:val="24"/>
          <w:szCs w:val="24"/>
        </w:rPr>
        <w:t>alokuje prostředky</w:t>
      </w:r>
      <w:r w:rsidR="0039366D">
        <w:rPr>
          <w:sz w:val="24"/>
          <w:szCs w:val="24"/>
        </w:rPr>
        <w:t xml:space="preserve"> </w:t>
      </w:r>
      <w:r w:rsidRPr="00EF21DC">
        <w:rPr>
          <w:sz w:val="24"/>
          <w:szCs w:val="24"/>
        </w:rPr>
        <w:t>na úrok</w:t>
      </w:r>
      <w:r w:rsidR="00144040">
        <w:rPr>
          <w:sz w:val="24"/>
          <w:szCs w:val="24"/>
        </w:rPr>
        <w:t>y</w:t>
      </w:r>
      <w:r w:rsidRPr="00EF21DC">
        <w:rPr>
          <w:sz w:val="24"/>
          <w:szCs w:val="24"/>
        </w:rPr>
        <w:t xml:space="preserve"> </w:t>
      </w:r>
      <w:r w:rsidR="00144040">
        <w:rPr>
          <w:sz w:val="24"/>
          <w:szCs w:val="24"/>
        </w:rPr>
        <w:t xml:space="preserve">z úvěru </w:t>
      </w:r>
      <w:r w:rsidRPr="00EF21DC">
        <w:rPr>
          <w:sz w:val="24"/>
          <w:szCs w:val="24"/>
        </w:rPr>
        <w:t>v souladu se zastupitelstvem schváleným financování</w:t>
      </w:r>
      <w:r w:rsidR="0039366D">
        <w:rPr>
          <w:sz w:val="24"/>
          <w:szCs w:val="24"/>
        </w:rPr>
        <w:t>m</w:t>
      </w:r>
      <w:r w:rsidR="0070208D">
        <w:rPr>
          <w:sz w:val="24"/>
          <w:szCs w:val="24"/>
        </w:rPr>
        <w:t xml:space="preserve"> </w:t>
      </w:r>
      <w:r w:rsidRPr="00EF21DC">
        <w:rPr>
          <w:sz w:val="24"/>
          <w:szCs w:val="24"/>
        </w:rPr>
        <w:t xml:space="preserve">Modernizace Krajské nemocnice Liberec – </w:t>
      </w:r>
      <w:r w:rsidR="000C0AEC">
        <w:rPr>
          <w:sz w:val="24"/>
          <w:szCs w:val="24"/>
        </w:rPr>
        <w:t xml:space="preserve">Etapa č. </w:t>
      </w:r>
      <w:r w:rsidR="0070208D">
        <w:rPr>
          <w:sz w:val="24"/>
          <w:szCs w:val="24"/>
        </w:rPr>
        <w:t xml:space="preserve">I. </w:t>
      </w:r>
    </w:p>
    <w:p w14:paraId="4DC0A5E4" w14:textId="0A603130" w:rsidR="00C743DF" w:rsidRPr="000B6DA5" w:rsidRDefault="000B6DA5" w:rsidP="000B6DA5">
      <w:pPr>
        <w:spacing w:before="120" w:after="120"/>
        <w:jc w:val="right"/>
        <w:rPr>
          <w:sz w:val="22"/>
          <w:szCs w:val="22"/>
        </w:rPr>
      </w:pPr>
      <w:r w:rsidRPr="000B6DA5">
        <w:rPr>
          <w:sz w:val="22"/>
          <w:szCs w:val="22"/>
        </w:rPr>
        <w:t>v tis. Kč</w:t>
      </w:r>
    </w:p>
    <w:tbl>
      <w:tblPr>
        <w:tblW w:w="989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94"/>
        <w:gridCol w:w="794"/>
        <w:gridCol w:w="794"/>
        <w:gridCol w:w="794"/>
        <w:gridCol w:w="737"/>
        <w:gridCol w:w="794"/>
        <w:gridCol w:w="737"/>
        <w:gridCol w:w="737"/>
        <w:gridCol w:w="737"/>
      </w:tblGrid>
      <w:tr w:rsidR="00C743DF" w:rsidRPr="00221788" w14:paraId="1E3ADB4B" w14:textId="77777777" w:rsidTr="005F0D6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33E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 xml:space="preserve">ú v ě r y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C4C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33A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D30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A52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1E3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0D9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771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F07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322" w14:textId="77777777" w:rsidR="00C743DF" w:rsidRPr="00221788" w:rsidRDefault="00C743DF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C743DF" w:rsidRPr="00221788" w14:paraId="761ACD46" w14:textId="77777777" w:rsidTr="005F0D6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E4B" w14:textId="14A10D93" w:rsidR="00C743DF" w:rsidRPr="00221788" w:rsidRDefault="00C743DF" w:rsidP="00221788">
            <w:pPr>
              <w:rPr>
                <w:color w:val="000000"/>
              </w:rPr>
            </w:pPr>
            <w:r w:rsidRPr="00221788">
              <w:rPr>
                <w:color w:val="000000"/>
              </w:rPr>
              <w:t>splátky JISTINY</w:t>
            </w:r>
            <w:r w:rsidR="005F0D61">
              <w:rPr>
                <w:color w:val="000000"/>
              </w:rPr>
              <w:t xml:space="preserve"> </w:t>
            </w:r>
            <w:r w:rsidRPr="00221788">
              <w:rPr>
                <w:color w:val="000000"/>
              </w:rPr>
              <w:t xml:space="preserve">úvěru na revitalizaci </w:t>
            </w:r>
            <w:proofErr w:type="spellStart"/>
            <w:r w:rsidRPr="00221788">
              <w:rPr>
                <w:color w:val="000000"/>
              </w:rPr>
              <w:t>poz</w:t>
            </w:r>
            <w:proofErr w:type="spellEnd"/>
            <w:r w:rsidRPr="0022178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k</w:t>
            </w:r>
            <w:r w:rsidRPr="00221788">
              <w:rPr>
                <w:color w:val="000000"/>
              </w:rPr>
              <w:t>omunikací</w:t>
            </w:r>
            <w:r>
              <w:rPr>
                <w:color w:val="000000"/>
              </w:rPr>
              <w:t xml:space="preserve"> 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91E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46 875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D84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46 875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4F2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46 875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248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46 875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B11B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46 875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055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46 875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5735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6D48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BFA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</w:tr>
      <w:tr w:rsidR="00C743DF" w:rsidRPr="00221788" w14:paraId="04333758" w14:textId="77777777" w:rsidTr="005F0D6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77E" w14:textId="77777777" w:rsidR="00C743DF" w:rsidRPr="00221788" w:rsidRDefault="00C743DF" w:rsidP="00221788">
            <w:pPr>
              <w:rPr>
                <w:color w:val="000000"/>
              </w:rPr>
            </w:pPr>
            <w:r w:rsidRPr="00221788">
              <w:rPr>
                <w:color w:val="000000"/>
              </w:rPr>
              <w:t xml:space="preserve">úhrada ÚROKŮ z úvěru na revitalizaci </w:t>
            </w:r>
            <w:proofErr w:type="spellStart"/>
            <w:r w:rsidRPr="00221788">
              <w:rPr>
                <w:color w:val="000000"/>
              </w:rPr>
              <w:t>poz</w:t>
            </w:r>
            <w:proofErr w:type="spellEnd"/>
            <w:r w:rsidRPr="00221788">
              <w:rPr>
                <w:color w:val="000000"/>
              </w:rPr>
              <w:t>. komunikací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0B8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11 000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1E1B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10 000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D92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10 000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082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11 500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9D73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5 000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394A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5 900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B71B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DE1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36C3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</w:tr>
      <w:tr w:rsidR="00C743DF" w:rsidRPr="00221788" w14:paraId="0BD5F7A1" w14:textId="77777777" w:rsidTr="005F0D6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FA5" w14:textId="2AD11EA5" w:rsidR="00C743DF" w:rsidRPr="00221788" w:rsidRDefault="00C743DF" w:rsidP="00221788">
            <w:pPr>
              <w:rPr>
                <w:color w:val="000000"/>
              </w:rPr>
            </w:pPr>
            <w:r w:rsidRPr="00221788">
              <w:rPr>
                <w:color w:val="000000"/>
              </w:rPr>
              <w:t>mimořádná splátk</w:t>
            </w:r>
            <w:r w:rsidR="005F0D61">
              <w:rPr>
                <w:color w:val="000000"/>
              </w:rPr>
              <w:t>a</w:t>
            </w:r>
            <w:r w:rsidRPr="00221788">
              <w:rPr>
                <w:color w:val="000000"/>
              </w:rPr>
              <w:t xml:space="preserve"> JISTINY úvěru na revitalizaci </w:t>
            </w:r>
            <w:proofErr w:type="spellStart"/>
            <w:r w:rsidR="005F0D61">
              <w:rPr>
                <w:color w:val="000000"/>
              </w:rPr>
              <w:t>poz</w:t>
            </w:r>
            <w:proofErr w:type="spellEnd"/>
            <w:r w:rsidR="005F0D61">
              <w:rPr>
                <w:color w:val="000000"/>
              </w:rPr>
              <w:t>. komunikací</w:t>
            </w:r>
            <w:r w:rsidRPr="00221788">
              <w:rPr>
                <w:color w:val="000000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B04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FCA1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726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D9E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4D0" w14:textId="77777777" w:rsidR="00C743DF" w:rsidRPr="00221788" w:rsidRDefault="00C743DF" w:rsidP="00221788">
            <w:pPr>
              <w:jc w:val="center"/>
              <w:rPr>
                <w:color w:val="000000"/>
                <w:sz w:val="18"/>
                <w:szCs w:val="18"/>
              </w:rPr>
            </w:pPr>
            <w:r w:rsidRPr="0022178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1DF2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187 471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9119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512A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6D03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</w:tr>
      <w:tr w:rsidR="00C743DF" w:rsidRPr="00221788" w14:paraId="47916B82" w14:textId="77777777" w:rsidTr="005F0D6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9B8" w14:textId="6BACA559" w:rsidR="00C743DF" w:rsidRPr="00221788" w:rsidRDefault="00C743DF" w:rsidP="00221788">
            <w:pPr>
              <w:rPr>
                <w:color w:val="000000"/>
              </w:rPr>
            </w:pPr>
            <w:r w:rsidRPr="00221788">
              <w:rPr>
                <w:color w:val="000000"/>
              </w:rPr>
              <w:t xml:space="preserve">splátky JISTINY úvěru na revitalizaci mostů </w:t>
            </w:r>
            <w:r w:rsidR="000B6DA5">
              <w:rPr>
                <w:color w:val="000000"/>
              </w:rPr>
              <w:t>**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474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50 000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377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50 000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04F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50 000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364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50 000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21D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29 560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73C3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AF6B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82D2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229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</w:tr>
      <w:tr w:rsidR="00C743DF" w:rsidRPr="00221788" w14:paraId="37ED097F" w14:textId="77777777" w:rsidTr="005F0D6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5C0" w14:textId="77777777" w:rsidR="00C743DF" w:rsidRPr="00221788" w:rsidRDefault="00C743DF" w:rsidP="00221788">
            <w:pPr>
              <w:rPr>
                <w:color w:val="000000"/>
              </w:rPr>
            </w:pPr>
            <w:r w:rsidRPr="00221788">
              <w:rPr>
                <w:color w:val="000000"/>
              </w:rPr>
              <w:t>úhrada ÚROKŮ z úvěru na revitalizaci mostů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354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6 500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96B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5 500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7C9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4 000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2A8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2 800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2A9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800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1283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DB64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872F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F994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</w:tr>
      <w:tr w:rsidR="00C743DF" w:rsidRPr="00221788" w14:paraId="269414A4" w14:textId="77777777" w:rsidTr="005F0D6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57B" w14:textId="72CDEFF7" w:rsidR="00C743DF" w:rsidRPr="00221788" w:rsidRDefault="00C743DF" w:rsidP="00221788">
            <w:pPr>
              <w:rPr>
                <w:color w:val="000000"/>
              </w:rPr>
            </w:pPr>
            <w:r w:rsidRPr="00221788">
              <w:rPr>
                <w:color w:val="000000"/>
              </w:rPr>
              <w:t>mimořádná splátk</w:t>
            </w:r>
            <w:r w:rsidR="005F0D61">
              <w:rPr>
                <w:color w:val="000000"/>
              </w:rPr>
              <w:t>a</w:t>
            </w:r>
            <w:r w:rsidRPr="00221788">
              <w:rPr>
                <w:color w:val="000000"/>
              </w:rPr>
              <w:t xml:space="preserve"> JISTINY úvěru na revitalizaci mostů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914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35A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50 000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A6E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36C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6853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F391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0373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3B3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D33D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x</w:t>
            </w:r>
          </w:p>
        </w:tc>
      </w:tr>
      <w:tr w:rsidR="00C743DF" w:rsidRPr="00221788" w14:paraId="368AAC20" w14:textId="77777777" w:rsidTr="005F0D61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0F" w14:textId="77777777" w:rsidR="005F0D61" w:rsidRDefault="00C743DF" w:rsidP="005F0D61">
            <w:pPr>
              <w:rPr>
                <w:color w:val="000000"/>
              </w:rPr>
            </w:pPr>
            <w:r w:rsidRPr="00221788">
              <w:rPr>
                <w:color w:val="000000"/>
              </w:rPr>
              <w:t xml:space="preserve">úhrada ÚROKŮ z úvěru </w:t>
            </w:r>
            <w:r w:rsidR="000B6DA5">
              <w:rPr>
                <w:color w:val="000000"/>
              </w:rPr>
              <w:t xml:space="preserve">Modernizace </w:t>
            </w:r>
            <w:proofErr w:type="spellStart"/>
            <w:r w:rsidRPr="00221788">
              <w:rPr>
                <w:color w:val="000000"/>
              </w:rPr>
              <w:t>KNL</w:t>
            </w:r>
            <w:proofErr w:type="spellEnd"/>
            <w:r w:rsidRPr="00221788">
              <w:rPr>
                <w:color w:val="000000"/>
              </w:rPr>
              <w:t xml:space="preserve"> a.s. </w:t>
            </w:r>
            <w:r w:rsidR="000B6DA5">
              <w:rPr>
                <w:color w:val="000000"/>
              </w:rPr>
              <w:t>–</w:t>
            </w:r>
            <w:r w:rsidR="005F0D61">
              <w:rPr>
                <w:color w:val="000000"/>
              </w:rPr>
              <w:t xml:space="preserve"> </w:t>
            </w:r>
          </w:p>
          <w:p w14:paraId="19E8A77E" w14:textId="08D579C3" w:rsidR="00C743DF" w:rsidRPr="00221788" w:rsidRDefault="000B6DA5" w:rsidP="005F0D61">
            <w:pPr>
              <w:rPr>
                <w:color w:val="000000"/>
              </w:rPr>
            </w:pPr>
            <w:r>
              <w:rPr>
                <w:color w:val="000000"/>
              </w:rPr>
              <w:t>Etapa č. 1 ***</w:t>
            </w:r>
            <w:r w:rsidR="005F0D61">
              <w:rPr>
                <w:color w:val="000000"/>
              </w:rPr>
              <w:t>¨¨</w:t>
            </w:r>
            <w:r w:rsidR="00C743DF" w:rsidRPr="00221788">
              <w:rPr>
                <w:color w:val="000000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8AF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A5F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C7D2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BB9F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B82E" w14:textId="77777777" w:rsidR="00C743DF" w:rsidRPr="00221788" w:rsidRDefault="00C743DF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6206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2 500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6B8E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18 000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53B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29 000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B638" w14:textId="77777777" w:rsidR="00C743DF" w:rsidRPr="00221788" w:rsidRDefault="00C743DF" w:rsidP="00221788">
            <w:pPr>
              <w:jc w:val="right"/>
              <w:rPr>
                <w:color w:val="000000"/>
              </w:rPr>
            </w:pPr>
            <w:r w:rsidRPr="00221788">
              <w:rPr>
                <w:color w:val="000000"/>
              </w:rPr>
              <w:t>39 000</w:t>
            </w:r>
          </w:p>
        </w:tc>
      </w:tr>
      <w:tr w:rsidR="00C743DF" w:rsidRPr="00221788" w14:paraId="4635F252" w14:textId="77777777" w:rsidTr="005F0D61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1FBF" w14:textId="77777777" w:rsidR="00C743DF" w:rsidRPr="00221788" w:rsidRDefault="00C743DF" w:rsidP="00221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celkem kapitola 924 - úvěry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6E1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114 375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AD3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162 375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1C4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110 875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484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111 175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F8B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82 235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070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242 746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F14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18 000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117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29 000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C7E" w14:textId="77777777" w:rsidR="00C743DF" w:rsidRPr="00221788" w:rsidRDefault="00C743DF" w:rsidP="00221788">
            <w:pPr>
              <w:jc w:val="right"/>
              <w:rPr>
                <w:b/>
                <w:bCs/>
                <w:color w:val="000000"/>
              </w:rPr>
            </w:pPr>
            <w:r w:rsidRPr="00221788">
              <w:rPr>
                <w:b/>
                <w:bCs/>
                <w:color w:val="000000"/>
              </w:rPr>
              <w:t>39 000</w:t>
            </w:r>
          </w:p>
        </w:tc>
      </w:tr>
    </w:tbl>
    <w:p w14:paraId="48DE7442" w14:textId="77777777" w:rsidR="00BC0B0F" w:rsidRDefault="00BC0B0F" w:rsidP="00BC0B0F">
      <w:pPr>
        <w:jc w:val="both"/>
        <w:rPr>
          <w:b/>
          <w:sz w:val="22"/>
          <w:szCs w:val="22"/>
        </w:rPr>
      </w:pPr>
    </w:p>
    <w:p w14:paraId="18EAA425" w14:textId="38EBCB2E" w:rsidR="00630EFF" w:rsidRPr="00C743DF" w:rsidRDefault="00C743DF" w:rsidP="00BC0B0F">
      <w:pPr>
        <w:jc w:val="both"/>
        <w:rPr>
          <w:b/>
          <w:sz w:val="22"/>
          <w:szCs w:val="22"/>
          <w:u w:val="single"/>
        </w:rPr>
      </w:pPr>
      <w:r w:rsidRPr="000B6DA5">
        <w:rPr>
          <w:b/>
          <w:sz w:val="22"/>
          <w:szCs w:val="22"/>
        </w:rPr>
        <w:t xml:space="preserve">* </w:t>
      </w:r>
      <w:r w:rsidRPr="000B6DA5">
        <w:rPr>
          <w:color w:val="000000"/>
          <w:sz w:val="22"/>
          <w:szCs w:val="22"/>
        </w:rPr>
        <w:t>pův</w:t>
      </w:r>
      <w:r w:rsidRPr="00C743DF">
        <w:rPr>
          <w:color w:val="000000"/>
          <w:sz w:val="22"/>
          <w:szCs w:val="22"/>
        </w:rPr>
        <w:t>odní splatnost do 2026, po mimořádné splátce k 13.7.2022 úvěr zcela uhrazen v roce 2022</w:t>
      </w:r>
    </w:p>
    <w:p w14:paraId="2586A9E9" w14:textId="1BB29871" w:rsidR="00C743DF" w:rsidRPr="00C743DF" w:rsidRDefault="00C743DF" w:rsidP="00BC0B0F">
      <w:pPr>
        <w:jc w:val="both"/>
        <w:rPr>
          <w:bCs/>
          <w:sz w:val="22"/>
          <w:szCs w:val="22"/>
        </w:rPr>
      </w:pPr>
      <w:r w:rsidRPr="00C743DF">
        <w:rPr>
          <w:bCs/>
          <w:sz w:val="22"/>
          <w:szCs w:val="22"/>
        </w:rPr>
        <w:t>** úvěr zcela uhrazen v roce 2021</w:t>
      </w:r>
    </w:p>
    <w:p w14:paraId="70CD6C5A" w14:textId="43850387" w:rsidR="00C743DF" w:rsidRPr="00C743DF" w:rsidRDefault="00C743DF" w:rsidP="00BC0B0F">
      <w:pPr>
        <w:jc w:val="both"/>
        <w:rPr>
          <w:bCs/>
          <w:sz w:val="22"/>
          <w:szCs w:val="22"/>
        </w:rPr>
      </w:pPr>
      <w:r w:rsidRPr="00C743DF">
        <w:rPr>
          <w:bCs/>
          <w:sz w:val="22"/>
          <w:szCs w:val="22"/>
        </w:rPr>
        <w:t>*** splácení jistiny úvěru od roku 2026 do 2035 ve výši 130 000 tis. Kč za rok</w:t>
      </w:r>
    </w:p>
    <w:p w14:paraId="38330167" w14:textId="4A7BF180" w:rsidR="00C743DF" w:rsidRDefault="00C743DF" w:rsidP="00BC0B0F">
      <w:pPr>
        <w:jc w:val="both"/>
        <w:rPr>
          <w:bCs/>
          <w:sz w:val="24"/>
          <w:szCs w:val="24"/>
        </w:rPr>
      </w:pPr>
    </w:p>
    <w:tbl>
      <w:tblPr>
        <w:tblW w:w="9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996"/>
        <w:gridCol w:w="996"/>
        <w:gridCol w:w="1020"/>
        <w:gridCol w:w="996"/>
        <w:gridCol w:w="996"/>
        <w:gridCol w:w="996"/>
        <w:gridCol w:w="996"/>
      </w:tblGrid>
      <w:tr w:rsidR="00630EFF" w:rsidRPr="00630EFF" w14:paraId="1F634FD6" w14:textId="77777777" w:rsidTr="00BC0B0F">
        <w:trPr>
          <w:trHeight w:val="330"/>
        </w:trPr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6EE" w14:textId="546720CB" w:rsidR="00630EFF" w:rsidRPr="00630EFF" w:rsidRDefault="00BC0B0F" w:rsidP="00630E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</w:t>
            </w:r>
            <w:r w:rsidR="00630EFF" w:rsidRPr="00630EFF">
              <w:rPr>
                <w:b/>
                <w:bCs/>
                <w:color w:val="000000"/>
                <w:sz w:val="22"/>
                <w:szCs w:val="22"/>
              </w:rPr>
              <w:t>ap. 924 – Úvěry – dluhová služba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418" w14:textId="77777777" w:rsidR="00630EFF" w:rsidRPr="00630EFF" w:rsidRDefault="00630EFF" w:rsidP="00630E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9B79" w14:textId="77777777" w:rsidR="00630EFF" w:rsidRPr="00630EFF" w:rsidRDefault="00630EFF" w:rsidP="00630EF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20C3" w14:textId="77777777" w:rsidR="00630EFF" w:rsidRPr="00630EFF" w:rsidRDefault="00630EFF" w:rsidP="00630EF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AE55" w14:textId="77777777" w:rsidR="00630EFF" w:rsidRPr="00630EFF" w:rsidRDefault="00630EFF" w:rsidP="00630EF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D663" w14:textId="77777777" w:rsidR="00630EFF" w:rsidRPr="00630EFF" w:rsidRDefault="00630EFF" w:rsidP="00630EFF">
            <w:pPr>
              <w:jc w:val="right"/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630EFF" w:rsidRPr="00630EFF" w14:paraId="73C7C418" w14:textId="77777777" w:rsidTr="00BC0B0F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7D3D" w14:textId="77777777" w:rsidR="00630EFF" w:rsidRPr="00630EFF" w:rsidRDefault="00630EFF" w:rsidP="00630E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55B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30EFF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630EFF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FF85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5247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A24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394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9010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3DA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630EFF" w:rsidRPr="00630EFF" w14:paraId="3973E09A" w14:textId="77777777" w:rsidTr="00BC0B0F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CBDF" w14:textId="77777777" w:rsidR="00630EFF" w:rsidRPr="00630EFF" w:rsidRDefault="00630EFF" w:rsidP="00630EFF">
            <w:pPr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0D4C" w14:textId="77777777" w:rsidR="00630EFF" w:rsidRPr="00630EFF" w:rsidRDefault="00630EFF" w:rsidP="00630EFF">
            <w:pPr>
              <w:jc w:val="center"/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C392" w14:textId="77777777" w:rsidR="00630EFF" w:rsidRPr="00630EFF" w:rsidRDefault="00630EFF" w:rsidP="00630EFF">
            <w:pPr>
              <w:jc w:val="center"/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55 275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A344" w14:textId="77777777" w:rsidR="00630EFF" w:rsidRPr="00630EFF" w:rsidRDefault="00630EFF" w:rsidP="00630EFF">
            <w:pPr>
              <w:jc w:val="center"/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82 235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868" w14:textId="77777777" w:rsidR="00630EFF" w:rsidRPr="00630EFF" w:rsidRDefault="00630EFF" w:rsidP="00630EFF">
            <w:pPr>
              <w:jc w:val="center"/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111 175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2A2A" w14:textId="77777777" w:rsidR="00630EFF" w:rsidRPr="00630EFF" w:rsidRDefault="00630EFF" w:rsidP="00630EFF">
            <w:pPr>
              <w:jc w:val="center"/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110 875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C0A" w14:textId="77777777" w:rsidR="00630EFF" w:rsidRPr="00630EFF" w:rsidRDefault="00630EFF" w:rsidP="00630EFF">
            <w:pPr>
              <w:jc w:val="center"/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112 375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BFF" w14:textId="77777777" w:rsidR="00630EFF" w:rsidRPr="00630EFF" w:rsidRDefault="00630EFF" w:rsidP="00630EFF">
            <w:pPr>
              <w:jc w:val="center"/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114 375</w:t>
            </w:r>
          </w:p>
        </w:tc>
      </w:tr>
      <w:tr w:rsidR="00630EFF" w:rsidRPr="00630EFF" w14:paraId="18280CD1" w14:textId="77777777" w:rsidTr="00BC0B0F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7C4685" w14:textId="77777777" w:rsidR="00630EFF" w:rsidRPr="00630EFF" w:rsidRDefault="00630EFF" w:rsidP="00630EFF">
            <w:pPr>
              <w:rPr>
                <w:color w:val="000000"/>
                <w:sz w:val="22"/>
                <w:szCs w:val="22"/>
              </w:rPr>
            </w:pPr>
            <w:r w:rsidRPr="00630EFF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AA163D" w14:textId="77777777" w:rsidR="00630EFF" w:rsidRPr="00630EFF" w:rsidRDefault="00630EFF" w:rsidP="00630EFF">
            <w:pPr>
              <w:jc w:val="center"/>
              <w:rPr>
                <w:color w:val="000000"/>
              </w:rPr>
            </w:pPr>
            <w:r w:rsidRPr="00630EFF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23E54B" w14:textId="77777777" w:rsidR="00630EFF" w:rsidRPr="00630EFF" w:rsidRDefault="00630EFF" w:rsidP="00630EFF">
            <w:pPr>
              <w:jc w:val="center"/>
              <w:rPr>
                <w:color w:val="000000"/>
              </w:rPr>
            </w:pPr>
            <w:r w:rsidRPr="00630EFF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2064DC" w14:textId="77777777" w:rsidR="00630EFF" w:rsidRPr="00630EFF" w:rsidRDefault="00630EFF" w:rsidP="00630EFF">
            <w:pPr>
              <w:jc w:val="center"/>
              <w:rPr>
                <w:color w:val="000000"/>
              </w:rPr>
            </w:pPr>
            <w:r w:rsidRPr="00630EFF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CA1414" w14:textId="77777777" w:rsidR="00630EFF" w:rsidRPr="00630EFF" w:rsidRDefault="00630EFF" w:rsidP="00630EFF">
            <w:pPr>
              <w:jc w:val="center"/>
              <w:rPr>
                <w:color w:val="000000"/>
              </w:rPr>
            </w:pPr>
            <w:r w:rsidRPr="00630EFF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711A08" w14:textId="77777777" w:rsidR="00630EFF" w:rsidRPr="00630EFF" w:rsidRDefault="00630EFF" w:rsidP="00630EFF">
            <w:pPr>
              <w:jc w:val="center"/>
              <w:rPr>
                <w:color w:val="000000"/>
              </w:rPr>
            </w:pPr>
            <w:r w:rsidRPr="00630EF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008BC8" w14:textId="77777777" w:rsidR="00630EFF" w:rsidRPr="00630EFF" w:rsidRDefault="00630EFF" w:rsidP="00630EFF">
            <w:pPr>
              <w:jc w:val="center"/>
              <w:rPr>
                <w:color w:val="000000"/>
              </w:rPr>
            </w:pPr>
            <w:r w:rsidRPr="00630EF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FF608F" w14:textId="77777777" w:rsidR="00630EFF" w:rsidRPr="00630EFF" w:rsidRDefault="00630EFF" w:rsidP="00630EFF">
            <w:pPr>
              <w:jc w:val="center"/>
              <w:rPr>
                <w:color w:val="000000"/>
              </w:rPr>
            </w:pPr>
            <w:r w:rsidRPr="00630EFF">
              <w:rPr>
                <w:color w:val="000000"/>
              </w:rPr>
              <w:t>2017/2016</w:t>
            </w:r>
          </w:p>
        </w:tc>
      </w:tr>
      <w:tr w:rsidR="00630EFF" w:rsidRPr="00630EFF" w14:paraId="64DD2ED1" w14:textId="77777777" w:rsidTr="00BC0B0F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709C" w14:textId="77777777" w:rsidR="00630EFF" w:rsidRPr="00630EFF" w:rsidRDefault="00630EFF" w:rsidP="00630E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03D7" w14:textId="77777777" w:rsidR="00630EFF" w:rsidRPr="00630EFF" w:rsidRDefault="00630EFF" w:rsidP="00630E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30EFF">
              <w:rPr>
                <w:b/>
                <w:bCs/>
                <w:color w:val="FF0000"/>
                <w:sz w:val="22"/>
                <w:szCs w:val="22"/>
              </w:rPr>
              <w:t>-37 275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98D" w14:textId="77777777" w:rsidR="00630EFF" w:rsidRPr="00630EFF" w:rsidRDefault="00630EFF" w:rsidP="00630E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0EFF">
              <w:rPr>
                <w:b/>
                <w:bCs/>
                <w:color w:val="FF0000"/>
                <w:sz w:val="22"/>
                <w:szCs w:val="22"/>
              </w:rPr>
              <w:t xml:space="preserve">-26 960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3C5" w14:textId="77777777" w:rsidR="00630EFF" w:rsidRPr="00630EFF" w:rsidRDefault="00630EFF" w:rsidP="00630E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0EFF">
              <w:rPr>
                <w:b/>
                <w:bCs/>
                <w:color w:val="FF0000"/>
                <w:sz w:val="22"/>
                <w:szCs w:val="22"/>
              </w:rPr>
              <w:t xml:space="preserve">-28 940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1829" w14:textId="77777777" w:rsidR="00630EFF" w:rsidRPr="00630EFF" w:rsidRDefault="00630EFF" w:rsidP="00630E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0EFF">
              <w:rPr>
                <w:b/>
                <w:bCs/>
                <w:sz w:val="22"/>
                <w:szCs w:val="22"/>
              </w:rPr>
              <w:t xml:space="preserve">300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9FA8" w14:textId="77777777" w:rsidR="00630EFF" w:rsidRPr="00630EFF" w:rsidRDefault="00630EFF" w:rsidP="00630E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30EFF">
              <w:rPr>
                <w:b/>
                <w:bCs/>
                <w:color w:val="FF0000"/>
                <w:sz w:val="22"/>
                <w:szCs w:val="22"/>
              </w:rPr>
              <w:t>-1 500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3CD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FF0000"/>
                <w:sz w:val="22"/>
                <w:szCs w:val="22"/>
              </w:rPr>
              <w:t xml:space="preserve">-2 000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C28" w14:textId="77777777" w:rsidR="00630EFF" w:rsidRPr="00630EFF" w:rsidRDefault="00630EFF" w:rsidP="00630E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630EFF" w:rsidRPr="00630EFF" w14:paraId="7293A2E1" w14:textId="77777777" w:rsidTr="00BC0B0F">
        <w:trPr>
          <w:trHeight w:val="31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0489" w14:textId="77777777" w:rsidR="00630EFF" w:rsidRPr="00630EFF" w:rsidRDefault="00630EFF" w:rsidP="00630E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0EF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B1DE" w14:textId="77777777" w:rsidR="00630EFF" w:rsidRPr="00630EFF" w:rsidRDefault="00630EFF" w:rsidP="00630EFF">
            <w:pPr>
              <w:jc w:val="center"/>
              <w:rPr>
                <w:color w:val="FF0000"/>
                <w:sz w:val="22"/>
                <w:szCs w:val="22"/>
              </w:rPr>
            </w:pPr>
            <w:r w:rsidRPr="00630EF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630EFF">
              <w:rPr>
                <w:color w:val="FF0000"/>
                <w:sz w:val="22"/>
                <w:szCs w:val="22"/>
              </w:rPr>
              <w:t>67,4%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7108" w14:textId="77777777" w:rsidR="00630EFF" w:rsidRPr="00630EFF" w:rsidRDefault="00630EFF" w:rsidP="00630EFF">
            <w:pPr>
              <w:jc w:val="center"/>
              <w:rPr>
                <w:color w:val="FF0000"/>
                <w:sz w:val="22"/>
                <w:szCs w:val="22"/>
              </w:rPr>
            </w:pPr>
            <w:r w:rsidRPr="00630EF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630EFF">
              <w:rPr>
                <w:color w:val="FF0000"/>
                <w:sz w:val="22"/>
                <w:szCs w:val="22"/>
              </w:rPr>
              <w:t>32,8%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283" w14:textId="77777777" w:rsidR="00630EFF" w:rsidRPr="00630EFF" w:rsidRDefault="00630EFF" w:rsidP="00630EFF">
            <w:pPr>
              <w:jc w:val="center"/>
              <w:rPr>
                <w:color w:val="FF0000"/>
                <w:sz w:val="22"/>
                <w:szCs w:val="22"/>
              </w:rPr>
            </w:pPr>
            <w:r w:rsidRPr="00630EF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630EFF">
              <w:rPr>
                <w:color w:val="FF0000"/>
                <w:sz w:val="22"/>
                <w:szCs w:val="22"/>
              </w:rPr>
              <w:t>26,0%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D6ED" w14:textId="77777777" w:rsidR="00630EFF" w:rsidRPr="00630EFF" w:rsidRDefault="00630EFF" w:rsidP="00630EFF">
            <w:pPr>
              <w:jc w:val="center"/>
              <w:rPr>
                <w:sz w:val="22"/>
                <w:szCs w:val="22"/>
              </w:rPr>
            </w:pPr>
            <w:proofErr w:type="gramStart"/>
            <w:r w:rsidRPr="00630EFF">
              <w:rPr>
                <w:sz w:val="22"/>
                <w:szCs w:val="22"/>
              </w:rPr>
              <w:t>0,3%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2C0C" w14:textId="77777777" w:rsidR="00630EFF" w:rsidRPr="00630EFF" w:rsidRDefault="00630EFF" w:rsidP="00630EFF">
            <w:pPr>
              <w:jc w:val="center"/>
              <w:rPr>
                <w:color w:val="FF0000"/>
                <w:sz w:val="22"/>
                <w:szCs w:val="22"/>
              </w:rPr>
            </w:pPr>
            <w:r w:rsidRPr="00630EF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630EFF">
              <w:rPr>
                <w:color w:val="FF0000"/>
                <w:sz w:val="22"/>
                <w:szCs w:val="22"/>
              </w:rPr>
              <w:t>1,3%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C0E" w14:textId="77777777" w:rsidR="00630EFF" w:rsidRPr="00630EFF" w:rsidRDefault="00630EFF" w:rsidP="00630EFF">
            <w:pPr>
              <w:jc w:val="center"/>
              <w:rPr>
                <w:color w:val="FF0000"/>
                <w:sz w:val="22"/>
                <w:szCs w:val="22"/>
              </w:rPr>
            </w:pPr>
            <w:r w:rsidRPr="00630EF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630EFF">
              <w:rPr>
                <w:color w:val="FF0000"/>
                <w:sz w:val="22"/>
                <w:szCs w:val="22"/>
              </w:rPr>
              <w:t>1,7%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ACF" w14:textId="77777777" w:rsidR="00630EFF" w:rsidRPr="00630EFF" w:rsidRDefault="00630EFF" w:rsidP="00630EFF">
            <w:pPr>
              <w:jc w:val="center"/>
              <w:rPr>
                <w:color w:val="FF0000"/>
                <w:sz w:val="22"/>
                <w:szCs w:val="22"/>
              </w:rPr>
            </w:pPr>
            <w:r w:rsidRPr="00630EFF">
              <w:rPr>
                <w:color w:val="FF0000"/>
                <w:sz w:val="22"/>
                <w:szCs w:val="22"/>
              </w:rPr>
              <w:t>x</w:t>
            </w:r>
          </w:p>
        </w:tc>
      </w:tr>
    </w:tbl>
    <w:p w14:paraId="0FAB512E" w14:textId="2C3F0849" w:rsidR="00C15B90" w:rsidRPr="008B01C3" w:rsidRDefault="00427CBD" w:rsidP="00782849">
      <w:pPr>
        <w:spacing w:before="36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kap. 925 </w:t>
      </w:r>
      <w:r w:rsidRPr="00EF21DC">
        <w:rPr>
          <w:b/>
          <w:sz w:val="24"/>
          <w:szCs w:val="24"/>
          <w:u w:val="single"/>
        </w:rPr>
        <w:t>–</w:t>
      </w:r>
      <w:r w:rsidR="00C15B90" w:rsidRPr="00EF21DC">
        <w:rPr>
          <w:b/>
          <w:sz w:val="24"/>
          <w:szCs w:val="24"/>
          <w:u w:val="single"/>
        </w:rPr>
        <w:t> Sociální fond</w:t>
      </w:r>
      <w:r w:rsidR="00C15B90" w:rsidRPr="00EF21DC">
        <w:rPr>
          <w:sz w:val="24"/>
          <w:szCs w:val="24"/>
        </w:rPr>
        <w:t xml:space="preserve">, finančním zdrojem tohoto peněžního fondu kraje jsou </w:t>
      </w:r>
      <w:proofErr w:type="gramStart"/>
      <w:r w:rsidR="00C15B90" w:rsidRPr="00EF21DC">
        <w:rPr>
          <w:sz w:val="24"/>
          <w:szCs w:val="24"/>
        </w:rPr>
        <w:t>3,7%</w:t>
      </w:r>
      <w:proofErr w:type="gramEnd"/>
      <w:r w:rsidR="00C15B90" w:rsidRPr="00EF21DC">
        <w:rPr>
          <w:sz w:val="24"/>
          <w:szCs w:val="24"/>
        </w:rPr>
        <w:t xml:space="preserve"> z rozpočtovaného objemu odměn uvolněných členů zastu</w:t>
      </w:r>
      <w:r w:rsidR="00AC4B3B">
        <w:rPr>
          <w:sz w:val="24"/>
          <w:szCs w:val="24"/>
        </w:rPr>
        <w:t>pitelstva a platů</w:t>
      </w:r>
      <w:r w:rsidR="00C15B90" w:rsidRPr="00EF21DC">
        <w:rPr>
          <w:sz w:val="24"/>
          <w:szCs w:val="24"/>
        </w:rPr>
        <w:t xml:space="preserve"> zaměstnanců kraje v daném rozpočtovém obdo</w:t>
      </w:r>
      <w:r w:rsidR="00E51DB2">
        <w:rPr>
          <w:sz w:val="24"/>
          <w:szCs w:val="24"/>
        </w:rPr>
        <w:t>bí. Aktualizovaný statut</w:t>
      </w:r>
      <w:r w:rsidR="00AC4B3B">
        <w:rPr>
          <w:sz w:val="24"/>
          <w:szCs w:val="24"/>
        </w:rPr>
        <w:t xml:space="preserve"> fondu byl schválen</w:t>
      </w:r>
      <w:r w:rsidR="00C15B90" w:rsidRPr="00EF21DC">
        <w:rPr>
          <w:sz w:val="24"/>
          <w:szCs w:val="24"/>
        </w:rPr>
        <w:t xml:space="preserve"> zastupitelstvem kraje</w:t>
      </w:r>
      <w:r w:rsidR="00AC4B3B">
        <w:rPr>
          <w:sz w:val="24"/>
          <w:szCs w:val="24"/>
        </w:rPr>
        <w:t xml:space="preserve"> </w:t>
      </w:r>
      <w:r w:rsidR="00AC4B3B" w:rsidRPr="00EF21DC">
        <w:rPr>
          <w:sz w:val="24"/>
          <w:szCs w:val="24"/>
        </w:rPr>
        <w:t>v</w:t>
      </w:r>
      <w:r w:rsidR="00E51DB2">
        <w:rPr>
          <w:sz w:val="24"/>
          <w:szCs w:val="24"/>
        </w:rPr>
        <w:t> </w:t>
      </w:r>
      <w:r w:rsidR="00AC4B3B" w:rsidRPr="00EF21DC">
        <w:rPr>
          <w:sz w:val="24"/>
          <w:szCs w:val="24"/>
        </w:rPr>
        <w:t>roce</w:t>
      </w:r>
      <w:r w:rsidR="00E51DB2">
        <w:rPr>
          <w:sz w:val="24"/>
          <w:szCs w:val="24"/>
        </w:rPr>
        <w:t xml:space="preserve"> 2016</w:t>
      </w:r>
      <w:r w:rsidR="00C15B90" w:rsidRPr="00EF21DC">
        <w:rPr>
          <w:sz w:val="24"/>
          <w:szCs w:val="24"/>
        </w:rPr>
        <w:t>.</w:t>
      </w:r>
    </w:p>
    <w:tbl>
      <w:tblPr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996"/>
        <w:gridCol w:w="996"/>
        <w:gridCol w:w="1020"/>
        <w:gridCol w:w="996"/>
        <w:gridCol w:w="996"/>
        <w:gridCol w:w="996"/>
        <w:gridCol w:w="996"/>
      </w:tblGrid>
      <w:tr w:rsidR="00221788" w:rsidRPr="00221788" w14:paraId="37809F22" w14:textId="77777777" w:rsidTr="00221788">
        <w:trPr>
          <w:trHeight w:val="330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2B0F" w14:textId="77777777" w:rsidR="00221788" w:rsidRPr="00221788" w:rsidRDefault="00221788" w:rsidP="00221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kap. 925 – Sociální fond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43E" w14:textId="77777777" w:rsidR="00221788" w:rsidRPr="00221788" w:rsidRDefault="00221788" w:rsidP="002217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78A" w14:textId="77777777" w:rsidR="00221788" w:rsidRPr="00221788" w:rsidRDefault="00221788" w:rsidP="00221788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AE2" w14:textId="77777777" w:rsidR="00221788" w:rsidRPr="00221788" w:rsidRDefault="00221788" w:rsidP="00221788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BA18" w14:textId="77777777" w:rsidR="00221788" w:rsidRPr="00221788" w:rsidRDefault="00221788" w:rsidP="00221788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1B2F" w14:textId="77777777" w:rsidR="00221788" w:rsidRPr="00221788" w:rsidRDefault="00221788" w:rsidP="00221788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CC92" w14:textId="77777777" w:rsidR="00221788" w:rsidRPr="00221788" w:rsidRDefault="00221788" w:rsidP="00221788">
            <w:pPr>
              <w:jc w:val="right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221788" w:rsidRPr="00221788" w14:paraId="59FF4811" w14:textId="77777777" w:rsidTr="00221788">
        <w:trPr>
          <w:trHeight w:val="3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A7A1" w14:textId="77777777" w:rsidR="00221788" w:rsidRPr="00221788" w:rsidRDefault="00221788" w:rsidP="00221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044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1788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221788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064F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C3DE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D3D9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E825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C1C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401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221788" w:rsidRPr="00221788" w14:paraId="51212F49" w14:textId="77777777" w:rsidTr="00221788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ACBD" w14:textId="77777777" w:rsidR="00221788" w:rsidRPr="00221788" w:rsidRDefault="00221788" w:rsidP="00221788">
            <w:pPr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9A7E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10 446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805B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9 428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FD2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9 156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F02E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8 847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D33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8 425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401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7 390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FDE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6 208</w:t>
            </w:r>
          </w:p>
        </w:tc>
      </w:tr>
      <w:tr w:rsidR="00221788" w:rsidRPr="00221788" w14:paraId="2FBB752B" w14:textId="77777777" w:rsidTr="00221788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1FE0BC" w14:textId="77777777" w:rsidR="00221788" w:rsidRPr="00221788" w:rsidRDefault="00221788" w:rsidP="00221788">
            <w:pPr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FD3E46" w14:textId="77777777" w:rsidR="00221788" w:rsidRPr="00221788" w:rsidRDefault="00221788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4AE331" w14:textId="77777777" w:rsidR="00221788" w:rsidRPr="00221788" w:rsidRDefault="00221788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FA92FD" w14:textId="77777777" w:rsidR="00221788" w:rsidRPr="00221788" w:rsidRDefault="00221788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E5B2A1" w14:textId="77777777" w:rsidR="00221788" w:rsidRPr="00221788" w:rsidRDefault="00221788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027F3D" w14:textId="77777777" w:rsidR="00221788" w:rsidRPr="00221788" w:rsidRDefault="00221788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D81C35" w14:textId="77777777" w:rsidR="00221788" w:rsidRPr="00221788" w:rsidRDefault="00221788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BEEDF3" w14:textId="77777777" w:rsidR="00221788" w:rsidRPr="00221788" w:rsidRDefault="00221788" w:rsidP="00221788">
            <w:pPr>
              <w:jc w:val="center"/>
              <w:rPr>
                <w:color w:val="000000"/>
              </w:rPr>
            </w:pPr>
            <w:r w:rsidRPr="00221788">
              <w:rPr>
                <w:color w:val="000000"/>
              </w:rPr>
              <w:t>2017/2016</w:t>
            </w:r>
          </w:p>
        </w:tc>
      </w:tr>
      <w:tr w:rsidR="00221788" w:rsidRPr="00221788" w14:paraId="06511B36" w14:textId="77777777" w:rsidTr="00221788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D00F" w14:textId="77777777" w:rsidR="00221788" w:rsidRPr="00221788" w:rsidRDefault="00221788" w:rsidP="00221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9654" w14:textId="77777777" w:rsidR="00221788" w:rsidRPr="00221788" w:rsidRDefault="00221788" w:rsidP="00221788">
            <w:pPr>
              <w:jc w:val="center"/>
              <w:rPr>
                <w:b/>
                <w:bCs/>
                <w:sz w:val="22"/>
                <w:szCs w:val="22"/>
              </w:rPr>
            </w:pPr>
            <w:r w:rsidRPr="00221788">
              <w:rPr>
                <w:b/>
                <w:bCs/>
                <w:sz w:val="22"/>
                <w:szCs w:val="22"/>
              </w:rPr>
              <w:t>1 018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46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73B6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F6B1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B85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148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 xml:space="preserve">1 182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0F8" w14:textId="77777777" w:rsidR="00221788" w:rsidRPr="00221788" w:rsidRDefault="00221788" w:rsidP="00221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221788" w:rsidRPr="00221788" w14:paraId="545B17BB" w14:textId="77777777" w:rsidTr="00221788">
        <w:trPr>
          <w:trHeight w:val="31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AB2D" w14:textId="77777777" w:rsidR="00221788" w:rsidRPr="00221788" w:rsidRDefault="00221788" w:rsidP="00221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788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EE8" w14:textId="77777777" w:rsidR="00221788" w:rsidRPr="00221788" w:rsidRDefault="00221788" w:rsidP="00221788">
            <w:pPr>
              <w:jc w:val="center"/>
              <w:rPr>
                <w:sz w:val="22"/>
                <w:szCs w:val="22"/>
              </w:rPr>
            </w:pPr>
            <w:proofErr w:type="gramStart"/>
            <w:r w:rsidRPr="00221788">
              <w:rPr>
                <w:sz w:val="22"/>
                <w:szCs w:val="22"/>
              </w:rPr>
              <w:t>10,8%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90F0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21788">
              <w:rPr>
                <w:color w:val="000000"/>
                <w:sz w:val="22"/>
                <w:szCs w:val="22"/>
              </w:rPr>
              <w:t>3,0%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2C0B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21788">
              <w:rPr>
                <w:color w:val="000000"/>
                <w:sz w:val="22"/>
                <w:szCs w:val="22"/>
              </w:rPr>
              <w:t>3,5%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6834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21788">
              <w:rPr>
                <w:color w:val="000000"/>
                <w:sz w:val="22"/>
                <w:szCs w:val="22"/>
              </w:rPr>
              <w:t>5,0%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744C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21788">
              <w:rPr>
                <w:color w:val="000000"/>
                <w:sz w:val="22"/>
                <w:szCs w:val="22"/>
              </w:rPr>
              <w:t>14,0%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668C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21788">
              <w:rPr>
                <w:color w:val="000000"/>
                <w:sz w:val="22"/>
                <w:szCs w:val="22"/>
              </w:rPr>
              <w:t>19,0%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C1A8" w14:textId="77777777" w:rsidR="00221788" w:rsidRPr="00221788" w:rsidRDefault="00221788" w:rsidP="00221788">
            <w:pPr>
              <w:jc w:val="center"/>
              <w:rPr>
                <w:color w:val="000000"/>
                <w:sz w:val="22"/>
                <w:szCs w:val="22"/>
              </w:rPr>
            </w:pPr>
            <w:r w:rsidRPr="00221788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11E07CBC" w14:textId="7E8E31B0" w:rsidR="00236912" w:rsidRDefault="00427CBD" w:rsidP="00782849">
      <w:pPr>
        <w:spacing w:before="36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kap. 926 </w:t>
      </w:r>
      <w:r w:rsidRPr="00EF21DC">
        <w:rPr>
          <w:b/>
          <w:sz w:val="24"/>
          <w:szCs w:val="24"/>
          <w:u w:val="single"/>
        </w:rPr>
        <w:t>–</w:t>
      </w:r>
      <w:r w:rsidR="00C15B90" w:rsidRPr="00EF21DC">
        <w:rPr>
          <w:b/>
          <w:sz w:val="24"/>
          <w:szCs w:val="24"/>
          <w:u w:val="single"/>
        </w:rPr>
        <w:t xml:space="preserve"> Dotační fond</w:t>
      </w:r>
      <w:r w:rsidR="00C15B90" w:rsidRPr="00EF21DC">
        <w:rPr>
          <w:sz w:val="24"/>
          <w:szCs w:val="24"/>
        </w:rPr>
        <w:t xml:space="preserve"> je peněžní fond kraje, jehož prostřednictvím je realizována dotační politika kraje. Od roku 2015 se alokace finančních prostředků v dotačním fondu stává součástí schvalovaného rozpočtu kraje na příslušné rozpočtové období. Pro rok 202</w:t>
      </w:r>
      <w:r w:rsidR="00255555">
        <w:rPr>
          <w:sz w:val="24"/>
          <w:szCs w:val="24"/>
        </w:rPr>
        <w:t>3</w:t>
      </w:r>
      <w:r w:rsidR="00C15B90" w:rsidRPr="00EF21DC">
        <w:rPr>
          <w:sz w:val="24"/>
          <w:szCs w:val="24"/>
        </w:rPr>
        <w:t xml:space="preserve"> je </w:t>
      </w:r>
      <w:r w:rsidR="003267CA">
        <w:rPr>
          <w:sz w:val="24"/>
          <w:szCs w:val="24"/>
        </w:rPr>
        <w:t xml:space="preserve">objem této kapitoly </w:t>
      </w:r>
      <w:r w:rsidR="00236912">
        <w:rPr>
          <w:sz w:val="24"/>
          <w:szCs w:val="24"/>
        </w:rPr>
        <w:t xml:space="preserve">navýšen o </w:t>
      </w:r>
      <w:r w:rsidR="00255555">
        <w:rPr>
          <w:sz w:val="24"/>
          <w:szCs w:val="24"/>
        </w:rPr>
        <w:t>63</w:t>
      </w:r>
      <w:r w:rsidR="00236912">
        <w:rPr>
          <w:sz w:val="24"/>
          <w:szCs w:val="24"/>
        </w:rPr>
        <w:t>0 tis. Kč, což představuje alokace na nový program, nad rámec objemu 11</w:t>
      </w:r>
      <w:r w:rsidR="00255555">
        <w:rPr>
          <w:sz w:val="24"/>
          <w:szCs w:val="24"/>
        </w:rPr>
        <w:t>0 820 tis. Kč pro SR 2022</w:t>
      </w:r>
      <w:r w:rsidR="00236912">
        <w:rPr>
          <w:sz w:val="24"/>
          <w:szCs w:val="24"/>
        </w:rPr>
        <w:t>.</w:t>
      </w:r>
      <w:r w:rsidR="00A827CA">
        <w:rPr>
          <w:sz w:val="24"/>
          <w:szCs w:val="24"/>
        </w:rPr>
        <w:t xml:space="preserve"> Částka představuje </w:t>
      </w:r>
      <w:r w:rsidR="00255555">
        <w:rPr>
          <w:sz w:val="24"/>
          <w:szCs w:val="24"/>
        </w:rPr>
        <w:t xml:space="preserve">zejména </w:t>
      </w:r>
      <w:r w:rsidR="00A827CA">
        <w:rPr>
          <w:sz w:val="24"/>
          <w:szCs w:val="24"/>
        </w:rPr>
        <w:t xml:space="preserve">příjmy </w:t>
      </w:r>
      <w:r w:rsidR="00006876">
        <w:rPr>
          <w:sz w:val="24"/>
          <w:szCs w:val="24"/>
        </w:rPr>
        <w:t xml:space="preserve">z </w:t>
      </w:r>
      <w:r w:rsidR="00A827CA">
        <w:rPr>
          <w:sz w:val="24"/>
          <w:szCs w:val="24"/>
        </w:rPr>
        <w:t xml:space="preserve">poplatků za znečištění ovzduší. </w:t>
      </w:r>
    </w:p>
    <w:p w14:paraId="6C1DECF8" w14:textId="37912E7A" w:rsidR="00C15B90" w:rsidRPr="008507A1" w:rsidRDefault="00236912" w:rsidP="00371A37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15B90" w:rsidRPr="00EF21DC">
        <w:rPr>
          <w:sz w:val="24"/>
          <w:szCs w:val="24"/>
        </w:rPr>
        <w:t>ro další roky v rámci střednědobého výhledu rozpočtu kraje na období let 202</w:t>
      </w:r>
      <w:r w:rsidR="000652BB">
        <w:rPr>
          <w:sz w:val="24"/>
          <w:szCs w:val="24"/>
        </w:rPr>
        <w:t>3</w:t>
      </w:r>
      <w:r w:rsidR="00C15B90" w:rsidRPr="00EF21DC">
        <w:rPr>
          <w:sz w:val="24"/>
          <w:szCs w:val="24"/>
        </w:rPr>
        <w:t>–202</w:t>
      </w:r>
      <w:r w:rsidR="000652BB">
        <w:rPr>
          <w:sz w:val="24"/>
          <w:szCs w:val="24"/>
        </w:rPr>
        <w:t>6</w:t>
      </w:r>
      <w:r w:rsidR="00C15B90" w:rsidRPr="00EF21DC">
        <w:rPr>
          <w:sz w:val="24"/>
          <w:szCs w:val="24"/>
        </w:rPr>
        <w:t xml:space="preserve"> je počítáno s konstantním objemem finančních prostředků jako v roce 202</w:t>
      </w:r>
      <w:r w:rsidR="000652BB">
        <w:rPr>
          <w:sz w:val="24"/>
          <w:szCs w:val="24"/>
        </w:rPr>
        <w:t>3</w:t>
      </w:r>
      <w:r w:rsidR="00EF21DC">
        <w:rPr>
          <w:sz w:val="24"/>
          <w:szCs w:val="24"/>
        </w:rPr>
        <w:t>, tj. ve výši 11</w:t>
      </w:r>
      <w:r w:rsidR="000652BB">
        <w:rPr>
          <w:sz w:val="24"/>
          <w:szCs w:val="24"/>
        </w:rPr>
        <w:t>1</w:t>
      </w:r>
      <w:r w:rsidR="00006876">
        <w:rPr>
          <w:sz w:val="24"/>
          <w:szCs w:val="24"/>
        </w:rPr>
        <w:t> </w:t>
      </w:r>
      <w:r w:rsidR="000652BB">
        <w:rPr>
          <w:sz w:val="24"/>
          <w:szCs w:val="24"/>
        </w:rPr>
        <w:t>45</w:t>
      </w:r>
      <w:r>
        <w:rPr>
          <w:sz w:val="24"/>
          <w:szCs w:val="24"/>
        </w:rPr>
        <w:t>0</w:t>
      </w:r>
      <w:r w:rsidR="00C15B90" w:rsidRPr="00EF21DC">
        <w:rPr>
          <w:sz w:val="24"/>
          <w:szCs w:val="24"/>
        </w:rPr>
        <w:t xml:space="preserve"> tis. Kč.</w:t>
      </w:r>
    </w:p>
    <w:tbl>
      <w:tblPr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996"/>
        <w:gridCol w:w="996"/>
        <w:gridCol w:w="1020"/>
        <w:gridCol w:w="996"/>
        <w:gridCol w:w="996"/>
        <w:gridCol w:w="996"/>
        <w:gridCol w:w="996"/>
      </w:tblGrid>
      <w:tr w:rsidR="004631BF" w:rsidRPr="004631BF" w14:paraId="5C75E99F" w14:textId="77777777" w:rsidTr="004631BF">
        <w:trPr>
          <w:trHeight w:val="330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90CE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kap. 926 – Dotační fond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2D64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273B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400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7C3A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A05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D090" w14:textId="77777777" w:rsidR="004631BF" w:rsidRPr="004631BF" w:rsidRDefault="004631BF" w:rsidP="004631BF">
            <w:pPr>
              <w:jc w:val="right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631BF" w:rsidRPr="004631BF" w14:paraId="39547B33" w14:textId="77777777" w:rsidTr="004631BF">
        <w:trPr>
          <w:trHeight w:val="3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5347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8E74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631BF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D2CE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FA6E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6BF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DFBB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AAC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8E80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4631BF" w:rsidRPr="004631BF" w14:paraId="2A0F0265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1DEE" w14:textId="77777777" w:rsidR="004631BF" w:rsidRPr="004631BF" w:rsidRDefault="004631BF" w:rsidP="004631BF">
            <w:pPr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1B77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111 450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5C34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110 820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04AA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83 114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DC6E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110 500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661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108 200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67A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2BD9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67 000</w:t>
            </w:r>
          </w:p>
        </w:tc>
      </w:tr>
      <w:tr w:rsidR="004631BF" w:rsidRPr="004631BF" w14:paraId="6489A39C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DB9903" w14:textId="77777777" w:rsidR="004631BF" w:rsidRPr="004631BF" w:rsidRDefault="004631BF" w:rsidP="004631BF">
            <w:pPr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89C409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324CBC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B69C5E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999458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DCD7C7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4E9EAC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29FADD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2017/2016</w:t>
            </w:r>
          </w:p>
        </w:tc>
      </w:tr>
      <w:tr w:rsidR="004631BF" w:rsidRPr="004631BF" w14:paraId="04195150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81C6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4434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2600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27 706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C729" w14:textId="77777777" w:rsidR="004631BF" w:rsidRPr="004631BF" w:rsidRDefault="004631BF" w:rsidP="004631B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631BF">
              <w:rPr>
                <w:b/>
                <w:bCs/>
                <w:color w:val="FF0000"/>
                <w:sz w:val="22"/>
                <w:szCs w:val="22"/>
              </w:rPr>
              <w:t>-27 386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3ECB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D5D9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8 200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973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33 000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EAB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631BF" w:rsidRPr="004631BF" w14:paraId="7A475629" w14:textId="77777777" w:rsidTr="004631BF">
        <w:trPr>
          <w:trHeight w:val="31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1FB6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50D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0,6%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9F0E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33,3%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B554" w14:textId="77777777" w:rsidR="004631BF" w:rsidRPr="004631BF" w:rsidRDefault="004631BF" w:rsidP="004631BF">
            <w:pPr>
              <w:jc w:val="center"/>
              <w:rPr>
                <w:color w:val="FF0000"/>
                <w:sz w:val="22"/>
                <w:szCs w:val="22"/>
              </w:rPr>
            </w:pPr>
            <w:r w:rsidRPr="004631B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4631BF">
              <w:rPr>
                <w:color w:val="FF0000"/>
                <w:sz w:val="22"/>
                <w:szCs w:val="22"/>
              </w:rPr>
              <w:t>24,8%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17CE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2,1%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DD5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8,2%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6F9C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49,3%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753C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5298EC70" w14:textId="63204D93" w:rsidR="00792988" w:rsidRDefault="007D2E03" w:rsidP="00782849">
      <w:pPr>
        <w:spacing w:before="360"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</w:t>
      </w:r>
      <w:r w:rsidR="00792988">
        <w:rPr>
          <w:b/>
          <w:sz w:val="24"/>
          <w:szCs w:val="24"/>
          <w:u w:val="single"/>
        </w:rPr>
        <w:t xml:space="preserve">ap. 927 – Fond </w:t>
      </w:r>
      <w:proofErr w:type="spellStart"/>
      <w:r w:rsidR="00792988" w:rsidRPr="00792988">
        <w:rPr>
          <w:b/>
          <w:sz w:val="24"/>
          <w:szCs w:val="24"/>
          <w:u w:val="single"/>
        </w:rPr>
        <w:t>Tur</w:t>
      </w:r>
      <w:r w:rsidR="000A0159">
        <w:rPr>
          <w:b/>
          <w:sz w:val="24"/>
          <w:szCs w:val="24"/>
          <w:u w:val="single"/>
        </w:rPr>
        <w:t>o</w:t>
      </w:r>
      <w:r w:rsidR="00792988" w:rsidRPr="00792988">
        <w:rPr>
          <w:b/>
          <w:sz w:val="24"/>
          <w:szCs w:val="24"/>
          <w:u w:val="single"/>
        </w:rPr>
        <w:t>w</w:t>
      </w:r>
      <w:proofErr w:type="spellEnd"/>
      <w:r w:rsidR="00792988" w:rsidRPr="00792988">
        <w:rPr>
          <w:sz w:val="24"/>
          <w:szCs w:val="24"/>
        </w:rPr>
        <w:t xml:space="preserve"> </w:t>
      </w:r>
      <w:r w:rsidR="00792988" w:rsidRPr="00EF21DC">
        <w:rPr>
          <w:sz w:val="24"/>
          <w:szCs w:val="24"/>
        </w:rPr>
        <w:t xml:space="preserve">je peněžním fondem kraje, </w:t>
      </w:r>
      <w:r w:rsidR="00792988">
        <w:rPr>
          <w:sz w:val="24"/>
          <w:szCs w:val="24"/>
        </w:rPr>
        <w:t xml:space="preserve">který byl zřízen v roce 2022 </w:t>
      </w:r>
      <w:r w:rsidR="00205457">
        <w:rPr>
          <w:sz w:val="24"/>
          <w:szCs w:val="24"/>
        </w:rPr>
        <w:t xml:space="preserve">usnesením zastupitelstva kraje </w:t>
      </w:r>
      <w:r w:rsidR="00205457" w:rsidRPr="00205457">
        <w:rPr>
          <w:sz w:val="24"/>
          <w:szCs w:val="24"/>
        </w:rPr>
        <w:t>č. 117/22/ZK</w:t>
      </w:r>
      <w:r w:rsidR="00205457">
        <w:rPr>
          <w:sz w:val="24"/>
          <w:szCs w:val="24"/>
        </w:rPr>
        <w:t xml:space="preserve"> </w:t>
      </w:r>
      <w:r w:rsidR="00792988" w:rsidRPr="00205457">
        <w:rPr>
          <w:sz w:val="24"/>
          <w:szCs w:val="24"/>
        </w:rPr>
        <w:t>a</w:t>
      </w:r>
      <w:r w:rsidR="00792988">
        <w:rPr>
          <w:sz w:val="24"/>
          <w:szCs w:val="24"/>
        </w:rPr>
        <w:t xml:space="preserve"> jehož zdroje</w:t>
      </w:r>
      <w:r w:rsidR="00205457">
        <w:rPr>
          <w:sz w:val="24"/>
          <w:szCs w:val="24"/>
        </w:rPr>
        <w:t xml:space="preserve"> </w:t>
      </w:r>
      <w:proofErr w:type="gramStart"/>
      <w:r w:rsidR="00792988">
        <w:rPr>
          <w:sz w:val="24"/>
          <w:szCs w:val="24"/>
        </w:rPr>
        <w:t>tvoří</w:t>
      </w:r>
      <w:proofErr w:type="gramEnd"/>
      <w:r w:rsidR="00205457">
        <w:rPr>
          <w:sz w:val="24"/>
          <w:szCs w:val="24"/>
        </w:rPr>
        <w:t xml:space="preserve"> </w:t>
      </w:r>
      <w:r w:rsidR="00792988">
        <w:rPr>
          <w:sz w:val="24"/>
          <w:szCs w:val="24"/>
        </w:rPr>
        <w:t xml:space="preserve">finanční prostředky </w:t>
      </w:r>
      <w:r w:rsidR="002D5AA0">
        <w:rPr>
          <w:sz w:val="24"/>
          <w:szCs w:val="24"/>
        </w:rPr>
        <w:t xml:space="preserve">v celkovém </w:t>
      </w:r>
      <w:r w:rsidR="002D5AA0" w:rsidRPr="002D5AA0">
        <w:rPr>
          <w:sz w:val="24"/>
          <w:szCs w:val="24"/>
        </w:rPr>
        <w:t>objemu 844</w:t>
      </w:r>
      <w:r w:rsidR="002D5AA0">
        <w:rPr>
          <w:sz w:val="24"/>
          <w:szCs w:val="24"/>
        </w:rPr>
        <w:t> </w:t>
      </w:r>
      <w:r w:rsidR="002D5AA0" w:rsidRPr="002D5AA0">
        <w:rPr>
          <w:sz w:val="24"/>
          <w:szCs w:val="24"/>
        </w:rPr>
        <w:t>150</w:t>
      </w:r>
      <w:r w:rsidR="002D5AA0">
        <w:rPr>
          <w:sz w:val="24"/>
          <w:szCs w:val="24"/>
        </w:rPr>
        <w:t xml:space="preserve"> tis. </w:t>
      </w:r>
      <w:r w:rsidR="002D5AA0" w:rsidRPr="002D5AA0">
        <w:rPr>
          <w:sz w:val="24"/>
          <w:szCs w:val="24"/>
        </w:rPr>
        <w:t xml:space="preserve">Kč, z toho přijatý finanční dar ve výši 240 900 tis. Kč od instituce </w:t>
      </w:r>
      <w:proofErr w:type="spellStart"/>
      <w:r w:rsidR="002D5AA0" w:rsidRPr="002D5AA0">
        <w:rPr>
          <w:sz w:val="24"/>
          <w:szCs w:val="24"/>
        </w:rPr>
        <w:t>PGE</w:t>
      </w:r>
      <w:proofErr w:type="spellEnd"/>
      <w:r w:rsidR="002D5AA0" w:rsidRPr="002D5AA0">
        <w:rPr>
          <w:sz w:val="24"/>
          <w:szCs w:val="24"/>
        </w:rPr>
        <w:t xml:space="preserve"> </w:t>
      </w:r>
      <w:proofErr w:type="spellStart"/>
      <w:r w:rsidR="002D5AA0" w:rsidRPr="002D5AA0">
        <w:rPr>
          <w:sz w:val="24"/>
          <w:szCs w:val="24"/>
        </w:rPr>
        <w:t>Foundation</w:t>
      </w:r>
      <w:proofErr w:type="spellEnd"/>
      <w:r w:rsidR="002D5AA0" w:rsidRPr="002D5AA0">
        <w:rPr>
          <w:sz w:val="24"/>
          <w:szCs w:val="24"/>
        </w:rPr>
        <w:t xml:space="preserve"> a finanční vyrovnání ve výši 603 250 tis. Kč od Polského státu. </w:t>
      </w:r>
      <w:r w:rsidR="00792988" w:rsidRPr="002D5AA0">
        <w:rPr>
          <w:sz w:val="24"/>
          <w:szCs w:val="24"/>
        </w:rPr>
        <w:t>Zdroje fondu jsou pak navyšovány o kladné úrokové výnosy dosažené na „samostatném</w:t>
      </w:r>
      <w:r w:rsidR="00792988">
        <w:rPr>
          <w:sz w:val="24"/>
          <w:szCs w:val="24"/>
        </w:rPr>
        <w:t xml:space="preserve">“ účtu fondu </w:t>
      </w:r>
      <w:proofErr w:type="spellStart"/>
      <w:r w:rsidR="00792988">
        <w:rPr>
          <w:sz w:val="24"/>
          <w:szCs w:val="24"/>
        </w:rPr>
        <w:t>Tur</w:t>
      </w:r>
      <w:r w:rsidR="002B751C">
        <w:rPr>
          <w:sz w:val="24"/>
          <w:szCs w:val="24"/>
        </w:rPr>
        <w:t>o</w:t>
      </w:r>
      <w:r w:rsidR="00792988">
        <w:rPr>
          <w:sz w:val="24"/>
          <w:szCs w:val="24"/>
        </w:rPr>
        <w:t>w</w:t>
      </w:r>
      <w:proofErr w:type="spellEnd"/>
      <w:r w:rsidR="00792988">
        <w:rPr>
          <w:sz w:val="24"/>
          <w:szCs w:val="24"/>
        </w:rPr>
        <w:t xml:space="preserve"> za předchozí rok. Zdroje fondu na následující rok tak </w:t>
      </w:r>
      <w:proofErr w:type="gramStart"/>
      <w:r w:rsidR="00792988">
        <w:rPr>
          <w:sz w:val="24"/>
          <w:szCs w:val="24"/>
        </w:rPr>
        <w:t>tvoří</w:t>
      </w:r>
      <w:proofErr w:type="gramEnd"/>
      <w:r w:rsidR="00792988">
        <w:rPr>
          <w:sz w:val="24"/>
          <w:szCs w:val="24"/>
        </w:rPr>
        <w:t xml:space="preserve"> zůstatek finančních prostředků na „samostatném“ účtu fondu </w:t>
      </w:r>
      <w:proofErr w:type="spellStart"/>
      <w:r w:rsidR="00792988">
        <w:rPr>
          <w:sz w:val="24"/>
          <w:szCs w:val="24"/>
        </w:rPr>
        <w:t>Tur</w:t>
      </w:r>
      <w:r w:rsidR="002B751C">
        <w:rPr>
          <w:sz w:val="24"/>
          <w:szCs w:val="24"/>
        </w:rPr>
        <w:t>o</w:t>
      </w:r>
      <w:r w:rsidR="00792988">
        <w:rPr>
          <w:sz w:val="24"/>
          <w:szCs w:val="24"/>
        </w:rPr>
        <w:t>w</w:t>
      </w:r>
      <w:proofErr w:type="spellEnd"/>
      <w:r w:rsidR="00792988">
        <w:rPr>
          <w:sz w:val="24"/>
          <w:szCs w:val="24"/>
        </w:rPr>
        <w:t xml:space="preserve"> za předchozí rok</w:t>
      </w:r>
      <w:r w:rsidR="003D42DE">
        <w:rPr>
          <w:sz w:val="24"/>
          <w:szCs w:val="24"/>
        </w:rPr>
        <w:t>.</w:t>
      </w:r>
    </w:p>
    <w:p w14:paraId="418A8B8D" w14:textId="77777777" w:rsidR="00594AED" w:rsidRDefault="00594AED" w:rsidP="00D20C62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7562F41E" w14:textId="77777777" w:rsidR="00594AED" w:rsidRDefault="00594AED" w:rsidP="00D20C62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71556AEA" w14:textId="77777777" w:rsidR="00594AED" w:rsidRDefault="00594AED" w:rsidP="00D20C62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6A669CB4" w14:textId="6A2A3C3A" w:rsidR="00C15B90" w:rsidRPr="00316A09" w:rsidRDefault="00C15B90" w:rsidP="00782849">
      <w:pPr>
        <w:spacing w:before="360" w:after="120"/>
        <w:jc w:val="both"/>
      </w:pPr>
      <w:r w:rsidRPr="00EF21DC">
        <w:rPr>
          <w:b/>
          <w:sz w:val="24"/>
          <w:szCs w:val="24"/>
          <w:u w:val="single"/>
        </w:rPr>
        <w:t>kap. 931 – Krizový fond</w:t>
      </w:r>
      <w:r w:rsidRPr="00EF21DC">
        <w:rPr>
          <w:b/>
          <w:sz w:val="24"/>
          <w:szCs w:val="24"/>
        </w:rPr>
        <w:t xml:space="preserve"> </w:t>
      </w:r>
      <w:r w:rsidRPr="00EF21DC">
        <w:rPr>
          <w:sz w:val="24"/>
          <w:szCs w:val="24"/>
        </w:rPr>
        <w:t>je peněžním fondem kraje, ze kterého jsou hrazeny běžné a investiční výdaje související s financováním opatření při krizových stavech a potřeb složek Integrovaného záchranného systému v souladu se statutem fondu. Pro rok 202</w:t>
      </w:r>
      <w:r w:rsidR="00B246D8">
        <w:rPr>
          <w:sz w:val="24"/>
          <w:szCs w:val="24"/>
        </w:rPr>
        <w:t>3</w:t>
      </w:r>
      <w:r w:rsidRPr="00EF21DC">
        <w:rPr>
          <w:sz w:val="24"/>
          <w:szCs w:val="24"/>
        </w:rPr>
        <w:t xml:space="preserve"> jsou výdaje fondu </w:t>
      </w:r>
      <w:r w:rsidR="008232FE">
        <w:rPr>
          <w:sz w:val="24"/>
          <w:szCs w:val="24"/>
        </w:rPr>
        <w:t>ponechány na úrovni schváleného rozpočtu 202</w:t>
      </w:r>
      <w:r w:rsidR="00B246D8">
        <w:rPr>
          <w:sz w:val="24"/>
          <w:szCs w:val="24"/>
        </w:rPr>
        <w:t>2</w:t>
      </w:r>
      <w:r w:rsidR="008232FE">
        <w:rPr>
          <w:sz w:val="24"/>
          <w:szCs w:val="24"/>
        </w:rPr>
        <w:t>, tj</w:t>
      </w:r>
      <w:r w:rsidRPr="00EF21DC">
        <w:rPr>
          <w:sz w:val="24"/>
          <w:szCs w:val="24"/>
        </w:rPr>
        <w:t xml:space="preserve"> 10</w:t>
      </w:r>
      <w:r w:rsidR="00EF21DC">
        <w:rPr>
          <w:sz w:val="24"/>
          <w:szCs w:val="24"/>
        </w:rPr>
        <w:t> </w:t>
      </w:r>
      <w:r w:rsidRPr="00EF21DC">
        <w:rPr>
          <w:sz w:val="24"/>
          <w:szCs w:val="24"/>
        </w:rPr>
        <w:t>000 tis. Kč. Pro rok 202</w:t>
      </w:r>
      <w:r w:rsidR="008232FE">
        <w:rPr>
          <w:sz w:val="24"/>
          <w:szCs w:val="24"/>
        </w:rPr>
        <w:t>3</w:t>
      </w:r>
      <w:r w:rsidRPr="00EF21DC">
        <w:rPr>
          <w:sz w:val="24"/>
          <w:szCs w:val="24"/>
        </w:rPr>
        <w:t xml:space="preserve"> a následující je pak zachován konstantní objem výdajů fondu na úrovni </w:t>
      </w:r>
      <w:r w:rsidR="008232FE">
        <w:rPr>
          <w:sz w:val="24"/>
          <w:szCs w:val="24"/>
        </w:rPr>
        <w:t>10</w:t>
      </w:r>
      <w:r w:rsidR="00EF21DC">
        <w:rPr>
          <w:sz w:val="24"/>
          <w:szCs w:val="24"/>
        </w:rPr>
        <w:t> </w:t>
      </w:r>
      <w:r w:rsidRPr="00EF21DC">
        <w:rPr>
          <w:sz w:val="24"/>
          <w:szCs w:val="24"/>
        </w:rPr>
        <w:t>000 tis. Kč.</w:t>
      </w:r>
    </w:p>
    <w:tbl>
      <w:tblPr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996"/>
        <w:gridCol w:w="996"/>
        <w:gridCol w:w="1020"/>
        <w:gridCol w:w="996"/>
        <w:gridCol w:w="996"/>
        <w:gridCol w:w="996"/>
        <w:gridCol w:w="996"/>
      </w:tblGrid>
      <w:tr w:rsidR="004631BF" w:rsidRPr="004631BF" w14:paraId="0363CCF4" w14:textId="77777777" w:rsidTr="004631BF">
        <w:trPr>
          <w:trHeight w:val="330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476D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kap. 931 – Krizový fond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87D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FB9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1DA7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7A85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F4B2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2DE" w14:textId="77777777" w:rsidR="004631BF" w:rsidRPr="004631BF" w:rsidRDefault="004631BF" w:rsidP="004631BF">
            <w:pPr>
              <w:jc w:val="right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631BF" w:rsidRPr="004631BF" w14:paraId="0C4F4080" w14:textId="77777777" w:rsidTr="004631BF">
        <w:trPr>
          <w:trHeight w:val="3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900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CDB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631BF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DED1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C8ED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ED23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24AB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C81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62D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4631BF" w:rsidRPr="004631BF" w14:paraId="0A53B114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3229" w14:textId="77777777" w:rsidR="004631BF" w:rsidRPr="004631BF" w:rsidRDefault="004631BF" w:rsidP="004631BF">
            <w:pPr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298F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48C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E147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5980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7550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AF8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E12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4631BF" w:rsidRPr="004631BF" w14:paraId="66BB4F1C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BD0A02" w14:textId="77777777" w:rsidR="004631BF" w:rsidRPr="004631BF" w:rsidRDefault="004631BF" w:rsidP="004631BF">
            <w:pPr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35BBFA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794A13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1B9617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59CC5D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020E15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E33709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C33455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2017/2016</w:t>
            </w:r>
          </w:p>
        </w:tc>
      </w:tr>
      <w:tr w:rsidR="004631BF" w:rsidRPr="004631BF" w14:paraId="6ABBA3D4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1C9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02FA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B30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E629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95CD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AA53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541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3CE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631BF" w:rsidRPr="004631BF" w14:paraId="4A271009" w14:textId="77777777" w:rsidTr="004631BF">
        <w:trPr>
          <w:trHeight w:val="31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EEBB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594C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885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8432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100,0%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200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9B0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DE9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FD7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1526E014" w14:textId="6EB31625" w:rsidR="008232FE" w:rsidRDefault="008232FE" w:rsidP="00782849">
      <w:pPr>
        <w:autoSpaceDE w:val="0"/>
        <w:autoSpaceDN w:val="0"/>
        <w:adjustRightInd w:val="0"/>
        <w:spacing w:before="36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</w:t>
      </w:r>
      <w:r w:rsidR="00C15B90" w:rsidRPr="00EF21DC">
        <w:rPr>
          <w:b/>
          <w:sz w:val="24"/>
          <w:szCs w:val="24"/>
          <w:u w:val="single"/>
        </w:rPr>
        <w:t xml:space="preserve">ap. 932 </w:t>
      </w:r>
      <w:r w:rsidR="00427CBD" w:rsidRPr="00EF21DC">
        <w:rPr>
          <w:b/>
          <w:sz w:val="24"/>
          <w:szCs w:val="24"/>
          <w:u w:val="single"/>
        </w:rPr>
        <w:t>–</w:t>
      </w:r>
      <w:r w:rsidR="00C15B90" w:rsidRPr="00EF21DC">
        <w:rPr>
          <w:b/>
          <w:sz w:val="24"/>
          <w:szCs w:val="24"/>
          <w:u w:val="single"/>
        </w:rPr>
        <w:t xml:space="preserve"> Fond ochrany vod</w:t>
      </w:r>
      <w:r w:rsidR="00C15B90" w:rsidRPr="00EF21DC">
        <w:rPr>
          <w:b/>
          <w:sz w:val="24"/>
          <w:szCs w:val="24"/>
        </w:rPr>
        <w:t xml:space="preserve"> </w:t>
      </w:r>
      <w:r w:rsidR="00C15B90" w:rsidRPr="00EF21DC">
        <w:rPr>
          <w:sz w:val="24"/>
          <w:szCs w:val="24"/>
        </w:rPr>
        <w:t xml:space="preserve">je peněžním fondem kraje, jehož finanční zdroje </w:t>
      </w:r>
      <w:proofErr w:type="gramStart"/>
      <w:r w:rsidR="00C15B90" w:rsidRPr="00EF21DC">
        <w:rPr>
          <w:sz w:val="24"/>
          <w:szCs w:val="24"/>
        </w:rPr>
        <w:t>tvoří</w:t>
      </w:r>
      <w:proofErr w:type="gramEnd"/>
      <w:r w:rsidR="00C15B90" w:rsidRPr="00EF21DC">
        <w:rPr>
          <w:sz w:val="24"/>
          <w:szCs w:val="24"/>
        </w:rPr>
        <w:t xml:space="preserve"> 50% podíl kraje na vybraných poplatcích za odběry podzemních vod v souladu s ustanoveními zákona č. 254/2001 Sb., o</w:t>
      </w:r>
      <w:r>
        <w:rPr>
          <w:sz w:val="24"/>
          <w:szCs w:val="24"/>
        </w:rPr>
        <w:t> </w:t>
      </w:r>
      <w:r w:rsidR="00C15B90" w:rsidRPr="00EF21DC">
        <w:rPr>
          <w:sz w:val="24"/>
          <w:szCs w:val="24"/>
        </w:rPr>
        <w:t>vodách, ve znění změn a doplňků.</w:t>
      </w:r>
    </w:p>
    <w:p w14:paraId="0F6F18F7" w14:textId="6FD6E82C" w:rsidR="00C15B90" w:rsidRDefault="0016317B" w:rsidP="00D20C6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Objem této kapitoly </w:t>
      </w:r>
      <w:r w:rsidR="00C15B90" w:rsidRPr="00EF21DC">
        <w:rPr>
          <w:sz w:val="24"/>
          <w:szCs w:val="24"/>
        </w:rPr>
        <w:t>na základě skutečného inkasa poplatků za odběry podzemních vod</w:t>
      </w:r>
      <w:r>
        <w:rPr>
          <w:sz w:val="24"/>
          <w:szCs w:val="24"/>
        </w:rPr>
        <w:t xml:space="preserve"> </w:t>
      </w:r>
      <w:r w:rsidR="001C2670">
        <w:rPr>
          <w:sz w:val="24"/>
          <w:szCs w:val="24"/>
        </w:rPr>
        <w:t>je</w:t>
      </w:r>
      <w:r>
        <w:rPr>
          <w:sz w:val="24"/>
          <w:szCs w:val="24"/>
        </w:rPr>
        <w:t xml:space="preserve"> stano</w:t>
      </w:r>
      <w:r w:rsidR="001C2670">
        <w:rPr>
          <w:sz w:val="24"/>
          <w:szCs w:val="24"/>
        </w:rPr>
        <w:t>ven</w:t>
      </w:r>
      <w:r>
        <w:rPr>
          <w:sz w:val="24"/>
          <w:szCs w:val="24"/>
        </w:rPr>
        <w:t xml:space="preserve"> na </w:t>
      </w:r>
      <w:r w:rsidR="00EF21DC">
        <w:rPr>
          <w:sz w:val="24"/>
          <w:szCs w:val="24"/>
        </w:rPr>
        <w:t>úrovni 1</w:t>
      </w:r>
      <w:r w:rsidR="001C2670">
        <w:rPr>
          <w:sz w:val="24"/>
          <w:szCs w:val="24"/>
        </w:rPr>
        <w:t>9</w:t>
      </w:r>
      <w:r w:rsidR="00EF21DC">
        <w:rPr>
          <w:sz w:val="24"/>
          <w:szCs w:val="24"/>
        </w:rPr>
        <w:t> </w:t>
      </w:r>
      <w:r w:rsidR="00C15B90" w:rsidRPr="00EF21DC">
        <w:rPr>
          <w:sz w:val="24"/>
          <w:szCs w:val="24"/>
        </w:rPr>
        <w:t>000 tis. Kč za rok</w:t>
      </w:r>
      <w:r w:rsidR="003B695C">
        <w:rPr>
          <w:sz w:val="24"/>
          <w:szCs w:val="24"/>
        </w:rPr>
        <w:t>. Pro rok 202</w:t>
      </w:r>
      <w:r w:rsidR="001C2670">
        <w:rPr>
          <w:sz w:val="24"/>
          <w:szCs w:val="24"/>
        </w:rPr>
        <w:t>3</w:t>
      </w:r>
      <w:r>
        <w:rPr>
          <w:sz w:val="24"/>
          <w:szCs w:val="24"/>
        </w:rPr>
        <w:t xml:space="preserve"> byl objem výdajů navýšen o výdaje spojené se spolufinancováním i</w:t>
      </w:r>
      <w:r w:rsidRPr="0016317B">
        <w:rPr>
          <w:sz w:val="24"/>
          <w:szCs w:val="24"/>
        </w:rPr>
        <w:t>ndividuální</w:t>
      </w:r>
      <w:r w:rsidR="00326DB8">
        <w:rPr>
          <w:sz w:val="24"/>
          <w:szCs w:val="24"/>
        </w:rPr>
        <w:t>ch</w:t>
      </w:r>
      <w:r w:rsidRPr="0016317B">
        <w:rPr>
          <w:sz w:val="24"/>
          <w:szCs w:val="24"/>
        </w:rPr>
        <w:t xml:space="preserve"> dotac</w:t>
      </w:r>
      <w:r w:rsidR="00326DB8">
        <w:rPr>
          <w:sz w:val="24"/>
          <w:szCs w:val="24"/>
        </w:rPr>
        <w:t>í</w:t>
      </w:r>
      <w:r w:rsidR="003B695C">
        <w:rPr>
          <w:sz w:val="24"/>
          <w:szCs w:val="24"/>
        </w:rPr>
        <w:t xml:space="preserve"> ve výši </w:t>
      </w:r>
      <w:r w:rsidR="00326DB8">
        <w:rPr>
          <w:sz w:val="24"/>
          <w:szCs w:val="24"/>
        </w:rPr>
        <w:t>6 000</w:t>
      </w:r>
      <w:r w:rsidR="003B695C">
        <w:rPr>
          <w:sz w:val="24"/>
          <w:szCs w:val="24"/>
        </w:rPr>
        <w:t xml:space="preserve"> tis. Kč. Celkový objem této kapitoly pak představuje </w:t>
      </w:r>
      <w:r>
        <w:rPr>
          <w:sz w:val="24"/>
          <w:szCs w:val="24"/>
        </w:rPr>
        <w:t>2</w:t>
      </w:r>
      <w:r w:rsidR="00326DB8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="00326DB8">
        <w:rPr>
          <w:sz w:val="24"/>
          <w:szCs w:val="24"/>
        </w:rPr>
        <w:t>00</w:t>
      </w:r>
      <w:r>
        <w:rPr>
          <w:sz w:val="24"/>
          <w:szCs w:val="24"/>
        </w:rPr>
        <w:t>0 tis. Kč.</w:t>
      </w:r>
      <w:r w:rsidR="00E74D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roky následující je </w:t>
      </w:r>
      <w:r w:rsidR="00C15B90" w:rsidRPr="00EF21DC">
        <w:rPr>
          <w:sz w:val="24"/>
          <w:szCs w:val="24"/>
        </w:rPr>
        <w:t>v rámci střednědobého výhledu rozpočtu kraje na období let 202</w:t>
      </w:r>
      <w:r w:rsidR="00326DB8">
        <w:rPr>
          <w:sz w:val="24"/>
          <w:szCs w:val="24"/>
        </w:rPr>
        <w:t>3</w:t>
      </w:r>
      <w:r w:rsidR="00C15B90" w:rsidRPr="00EF21DC">
        <w:rPr>
          <w:sz w:val="24"/>
          <w:szCs w:val="24"/>
        </w:rPr>
        <w:t>–</w:t>
      </w:r>
      <w:r w:rsidR="00EB589D">
        <w:rPr>
          <w:sz w:val="24"/>
          <w:szCs w:val="24"/>
        </w:rPr>
        <w:t>2</w:t>
      </w:r>
      <w:r w:rsidR="00C15B90" w:rsidRPr="00EF21DC">
        <w:rPr>
          <w:sz w:val="24"/>
          <w:szCs w:val="24"/>
        </w:rPr>
        <w:t>02</w:t>
      </w:r>
      <w:r w:rsidR="00326DB8">
        <w:rPr>
          <w:sz w:val="24"/>
          <w:szCs w:val="24"/>
        </w:rPr>
        <w:t>6</w:t>
      </w:r>
      <w:r w:rsidR="00C15B90" w:rsidRPr="00EF2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opět </w:t>
      </w:r>
      <w:r w:rsidR="00C15B90" w:rsidRPr="00EF21DC">
        <w:rPr>
          <w:sz w:val="24"/>
          <w:szCs w:val="24"/>
        </w:rPr>
        <w:t xml:space="preserve">počítáno </w:t>
      </w:r>
      <w:r>
        <w:rPr>
          <w:sz w:val="24"/>
          <w:szCs w:val="24"/>
        </w:rPr>
        <w:t xml:space="preserve">s objemem výdajů na úrovni </w:t>
      </w:r>
      <w:r w:rsidR="00326DB8">
        <w:rPr>
          <w:sz w:val="24"/>
          <w:szCs w:val="24"/>
        </w:rPr>
        <w:t>25</w:t>
      </w:r>
      <w:r>
        <w:rPr>
          <w:sz w:val="24"/>
          <w:szCs w:val="24"/>
        </w:rPr>
        <w:t> </w:t>
      </w:r>
      <w:r w:rsidRPr="00EF21DC">
        <w:rPr>
          <w:sz w:val="24"/>
          <w:szCs w:val="24"/>
        </w:rPr>
        <w:t>000 tis. Kč za rok</w:t>
      </w:r>
      <w:r>
        <w:rPr>
          <w:sz w:val="24"/>
          <w:szCs w:val="24"/>
        </w:rPr>
        <w:t>.</w:t>
      </w:r>
    </w:p>
    <w:tbl>
      <w:tblPr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996"/>
        <w:gridCol w:w="996"/>
        <w:gridCol w:w="1020"/>
        <w:gridCol w:w="996"/>
        <w:gridCol w:w="996"/>
        <w:gridCol w:w="996"/>
        <w:gridCol w:w="996"/>
      </w:tblGrid>
      <w:tr w:rsidR="004631BF" w:rsidRPr="004631BF" w14:paraId="11878370" w14:textId="77777777" w:rsidTr="004631BF">
        <w:trPr>
          <w:trHeight w:val="330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D5D3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kap. 932 – Fond ochrany vod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E7F4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4F7D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2BB4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231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EEC7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4798" w14:textId="77777777" w:rsidR="004631BF" w:rsidRPr="004631BF" w:rsidRDefault="004631BF" w:rsidP="004631BF">
            <w:pPr>
              <w:jc w:val="right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631BF" w:rsidRPr="004631BF" w14:paraId="66C5EBBC" w14:textId="77777777" w:rsidTr="004631BF">
        <w:trPr>
          <w:trHeight w:val="3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24C6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8589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631BF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F28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0B11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8DB4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F60E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B62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691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4631BF" w:rsidRPr="004631BF" w14:paraId="3BF51E9B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7AF0" w14:textId="77777777" w:rsidR="004631BF" w:rsidRPr="004631BF" w:rsidRDefault="004631BF" w:rsidP="004631BF">
            <w:pPr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3BC1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2A89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28 820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84A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25 800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C5A7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82E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59D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6E7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4631BF" w:rsidRPr="004631BF" w14:paraId="248EA43E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A3ED1C" w14:textId="77777777" w:rsidR="004631BF" w:rsidRPr="004631BF" w:rsidRDefault="004631BF" w:rsidP="004631BF">
            <w:pPr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CC2BFB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C009BB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424B11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466FAA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36B835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458EDD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86844F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2017/2016</w:t>
            </w:r>
          </w:p>
        </w:tc>
      </w:tr>
      <w:tr w:rsidR="004631BF" w:rsidRPr="004631BF" w14:paraId="5D756A28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9453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F7AA" w14:textId="77777777" w:rsidR="004631BF" w:rsidRPr="004631BF" w:rsidRDefault="004631BF" w:rsidP="004631B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631BF">
              <w:rPr>
                <w:b/>
                <w:bCs/>
                <w:color w:val="FF0000"/>
                <w:sz w:val="22"/>
                <w:szCs w:val="22"/>
              </w:rPr>
              <w:t>-3 820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017D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 xml:space="preserve">3 020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CBE4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 xml:space="preserve">7 800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9523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391B" w14:textId="77777777" w:rsidR="004631BF" w:rsidRPr="004631BF" w:rsidRDefault="004631BF" w:rsidP="004631B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631BF">
              <w:rPr>
                <w:b/>
                <w:bCs/>
                <w:color w:val="FF0000"/>
                <w:sz w:val="22"/>
                <w:szCs w:val="22"/>
              </w:rPr>
              <w:t xml:space="preserve">-12 000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F09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12 000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805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631BF" w:rsidRPr="004631BF" w14:paraId="6EDD232A" w14:textId="77777777" w:rsidTr="004631BF">
        <w:trPr>
          <w:trHeight w:val="31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6169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F406" w14:textId="77777777" w:rsidR="004631BF" w:rsidRPr="004631BF" w:rsidRDefault="004631BF" w:rsidP="004631BF">
            <w:pPr>
              <w:jc w:val="center"/>
              <w:rPr>
                <w:color w:val="FF0000"/>
                <w:sz w:val="22"/>
                <w:szCs w:val="22"/>
              </w:rPr>
            </w:pPr>
            <w:r w:rsidRPr="004631B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4631BF">
              <w:rPr>
                <w:color w:val="FF0000"/>
                <w:sz w:val="22"/>
                <w:szCs w:val="22"/>
              </w:rPr>
              <w:t>13,3%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630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11,7%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AA84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43,3%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63F2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429" w14:textId="77777777" w:rsidR="004631BF" w:rsidRPr="004631BF" w:rsidRDefault="004631BF" w:rsidP="004631BF">
            <w:pPr>
              <w:jc w:val="center"/>
              <w:rPr>
                <w:color w:val="FF0000"/>
                <w:sz w:val="22"/>
                <w:szCs w:val="22"/>
              </w:rPr>
            </w:pPr>
            <w:r w:rsidRPr="004631B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4631BF">
              <w:rPr>
                <w:color w:val="FF0000"/>
                <w:sz w:val="22"/>
                <w:szCs w:val="22"/>
              </w:rPr>
              <w:t>40,0%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9A0A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66,7%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66F9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6FD79626" w14:textId="5409D97C" w:rsidR="00C15B90" w:rsidRPr="00EF21DC" w:rsidRDefault="00C15B90" w:rsidP="00782849">
      <w:pPr>
        <w:spacing w:before="360" w:after="120"/>
        <w:jc w:val="both"/>
        <w:rPr>
          <w:sz w:val="24"/>
          <w:szCs w:val="24"/>
        </w:rPr>
      </w:pPr>
      <w:r w:rsidRPr="00EF21DC">
        <w:rPr>
          <w:b/>
          <w:sz w:val="24"/>
          <w:szCs w:val="24"/>
          <w:u w:val="single"/>
        </w:rPr>
        <w:t xml:space="preserve">kap. 934 </w:t>
      </w:r>
      <w:r w:rsidR="00427CBD" w:rsidRPr="00EF21DC">
        <w:rPr>
          <w:b/>
          <w:sz w:val="24"/>
          <w:szCs w:val="24"/>
          <w:u w:val="single"/>
        </w:rPr>
        <w:t>–</w:t>
      </w:r>
      <w:r w:rsidRPr="00EF21DC">
        <w:rPr>
          <w:b/>
          <w:sz w:val="24"/>
          <w:szCs w:val="24"/>
          <w:u w:val="single"/>
        </w:rPr>
        <w:t xml:space="preserve"> Lesnický fond</w:t>
      </w:r>
      <w:r w:rsidRPr="00EF21DC">
        <w:rPr>
          <w:sz w:val="24"/>
          <w:szCs w:val="24"/>
        </w:rPr>
        <w:t xml:space="preserve"> peněžní fond kraje, ve kterém jsou alokovány finanční prostředky kraje na podporu hospodaření v lesích. </w:t>
      </w:r>
    </w:p>
    <w:p w14:paraId="3CA81722" w14:textId="2CED0A15" w:rsidR="00C15B90" w:rsidRDefault="00E74DA0" w:rsidP="00EF21D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C15B90" w:rsidRPr="00EF21DC">
        <w:rPr>
          <w:sz w:val="24"/>
          <w:szCs w:val="24"/>
        </w:rPr>
        <w:t>rok</w:t>
      </w:r>
      <w:r>
        <w:rPr>
          <w:sz w:val="24"/>
          <w:szCs w:val="24"/>
        </w:rPr>
        <w:t>u</w:t>
      </w:r>
      <w:r w:rsidR="00C15B90" w:rsidRPr="00EF21DC">
        <w:rPr>
          <w:sz w:val="24"/>
          <w:szCs w:val="24"/>
        </w:rPr>
        <w:t xml:space="preserve"> 202</w:t>
      </w:r>
      <w:r>
        <w:rPr>
          <w:sz w:val="24"/>
          <w:szCs w:val="24"/>
        </w:rPr>
        <w:t>0</w:t>
      </w:r>
      <w:r w:rsidR="00C15B90" w:rsidRPr="00EF21DC">
        <w:rPr>
          <w:sz w:val="24"/>
          <w:szCs w:val="24"/>
        </w:rPr>
        <w:t xml:space="preserve"> jsou výdaje Lesnického fondu na </w:t>
      </w:r>
      <w:r>
        <w:rPr>
          <w:sz w:val="24"/>
          <w:szCs w:val="24"/>
        </w:rPr>
        <w:t>konstantní</w:t>
      </w:r>
      <w:r w:rsidR="00C15B90" w:rsidRPr="00EF21DC">
        <w:rPr>
          <w:sz w:val="24"/>
          <w:szCs w:val="24"/>
        </w:rPr>
        <w:t xml:space="preserve"> úrovni</w:t>
      </w:r>
      <w:r>
        <w:rPr>
          <w:sz w:val="24"/>
          <w:szCs w:val="24"/>
        </w:rPr>
        <w:t xml:space="preserve"> dosahující objemu 2 000 tis. Kč. P</w:t>
      </w:r>
      <w:r w:rsidR="00C15B90" w:rsidRPr="00EF21DC">
        <w:rPr>
          <w:sz w:val="24"/>
          <w:szCs w:val="24"/>
        </w:rPr>
        <w:t>ro rok 202</w:t>
      </w:r>
      <w:r w:rsidR="00CA22A8">
        <w:rPr>
          <w:sz w:val="24"/>
          <w:szCs w:val="24"/>
        </w:rPr>
        <w:t>3</w:t>
      </w:r>
      <w:r w:rsidR="00C15B90" w:rsidRPr="00EF21DC">
        <w:rPr>
          <w:sz w:val="24"/>
          <w:szCs w:val="24"/>
        </w:rPr>
        <w:t xml:space="preserve"> a následující roky je pak v rámci střednědobého výhledu rozpočtu kraje na období let 202</w:t>
      </w:r>
      <w:r w:rsidR="00CA22A8">
        <w:rPr>
          <w:sz w:val="24"/>
          <w:szCs w:val="24"/>
        </w:rPr>
        <w:t>3</w:t>
      </w:r>
      <w:r w:rsidR="00C15B90" w:rsidRPr="00EF21DC">
        <w:rPr>
          <w:sz w:val="24"/>
          <w:szCs w:val="24"/>
        </w:rPr>
        <w:t>–202</w:t>
      </w:r>
      <w:r w:rsidR="00CA22A8">
        <w:rPr>
          <w:sz w:val="24"/>
          <w:szCs w:val="24"/>
        </w:rPr>
        <w:t>6</w:t>
      </w:r>
      <w:r w:rsidR="00C15B90" w:rsidRPr="00EF21DC">
        <w:rPr>
          <w:sz w:val="24"/>
          <w:szCs w:val="24"/>
        </w:rPr>
        <w:t xml:space="preserve"> počítáno se zachováním </w:t>
      </w:r>
      <w:r>
        <w:rPr>
          <w:sz w:val="24"/>
          <w:szCs w:val="24"/>
        </w:rPr>
        <w:t xml:space="preserve">tohoto </w:t>
      </w:r>
      <w:r w:rsidR="00C15B90" w:rsidRPr="00EF21DC">
        <w:rPr>
          <w:sz w:val="24"/>
          <w:szCs w:val="24"/>
        </w:rPr>
        <w:t>konstantního objemu.</w:t>
      </w:r>
    </w:p>
    <w:tbl>
      <w:tblPr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996"/>
        <w:gridCol w:w="996"/>
        <w:gridCol w:w="1020"/>
        <w:gridCol w:w="996"/>
        <w:gridCol w:w="996"/>
        <w:gridCol w:w="996"/>
        <w:gridCol w:w="996"/>
      </w:tblGrid>
      <w:tr w:rsidR="004631BF" w:rsidRPr="004631BF" w14:paraId="0360AF15" w14:textId="77777777" w:rsidTr="004631BF">
        <w:trPr>
          <w:trHeight w:val="330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CEC9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kap. 934 – Lesnický fond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F718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A25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82E5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2EE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3933" w14:textId="77777777" w:rsidR="004631BF" w:rsidRPr="004631BF" w:rsidRDefault="004631BF" w:rsidP="004631B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3338" w14:textId="77777777" w:rsidR="004631BF" w:rsidRPr="004631BF" w:rsidRDefault="004631BF" w:rsidP="004631BF">
            <w:pPr>
              <w:jc w:val="right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631BF" w:rsidRPr="004631BF" w14:paraId="4A6EE461" w14:textId="77777777" w:rsidTr="004631BF">
        <w:trPr>
          <w:trHeight w:val="3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73E6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0C07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631BF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61B3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0537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EC1F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0C46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6F3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09F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</w:tr>
      <w:tr w:rsidR="004631BF" w:rsidRPr="004631BF" w14:paraId="1B9AA48C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374E" w14:textId="77777777" w:rsidR="004631BF" w:rsidRPr="004631BF" w:rsidRDefault="004631BF" w:rsidP="004631BF">
            <w:pPr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6B8C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D3F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DF99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D834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4B1D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3B4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4C2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631BF" w:rsidRPr="004631BF" w14:paraId="2799F67B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A7622F" w14:textId="77777777" w:rsidR="004631BF" w:rsidRPr="004631BF" w:rsidRDefault="004631BF" w:rsidP="004631BF">
            <w:pPr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6E57F4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30EBEE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D7DD75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579CBB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2499DC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2F645E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2A1CA6" w14:textId="77777777" w:rsidR="004631BF" w:rsidRPr="004631BF" w:rsidRDefault="004631BF" w:rsidP="004631BF">
            <w:pPr>
              <w:jc w:val="center"/>
              <w:rPr>
                <w:color w:val="000000"/>
              </w:rPr>
            </w:pPr>
            <w:r w:rsidRPr="004631BF">
              <w:rPr>
                <w:color w:val="000000"/>
              </w:rPr>
              <w:t>2017/2016</w:t>
            </w:r>
          </w:p>
        </w:tc>
      </w:tr>
      <w:tr w:rsidR="004631BF" w:rsidRPr="004631BF" w14:paraId="2A728C21" w14:textId="77777777" w:rsidTr="004631BF">
        <w:trPr>
          <w:trHeight w:val="33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8EEB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BD16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EE87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7C58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2ADE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color w:val="FF0000"/>
                <w:sz w:val="22"/>
                <w:szCs w:val="22"/>
              </w:rPr>
              <w:t xml:space="preserve">-2 000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3387" w14:textId="77777777" w:rsidR="004631BF" w:rsidRPr="004631BF" w:rsidRDefault="004631BF" w:rsidP="0046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4631B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AAE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9C5" w14:textId="77777777" w:rsidR="004631BF" w:rsidRPr="004631BF" w:rsidRDefault="004631BF" w:rsidP="004631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631BF" w:rsidRPr="004631BF" w14:paraId="4D9ECA5C" w14:textId="77777777" w:rsidTr="004631BF">
        <w:trPr>
          <w:trHeight w:val="31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537" w14:textId="77777777" w:rsidR="004631BF" w:rsidRPr="004631BF" w:rsidRDefault="004631BF" w:rsidP="004631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31B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3D6F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BCD8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650F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24D" w14:textId="77777777" w:rsidR="004631BF" w:rsidRPr="004631BF" w:rsidRDefault="004631BF" w:rsidP="004631BF">
            <w:pPr>
              <w:jc w:val="center"/>
              <w:rPr>
                <w:color w:val="FF0000"/>
                <w:sz w:val="22"/>
                <w:szCs w:val="22"/>
              </w:rPr>
            </w:pPr>
            <w:r w:rsidRPr="004631BF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4631BF">
              <w:rPr>
                <w:color w:val="FF0000"/>
                <w:sz w:val="22"/>
                <w:szCs w:val="22"/>
              </w:rPr>
              <w:t>50,0%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4592" w14:textId="77777777" w:rsidR="004631BF" w:rsidRPr="004631BF" w:rsidRDefault="004631BF" w:rsidP="004631BF">
            <w:pPr>
              <w:jc w:val="center"/>
              <w:rPr>
                <w:sz w:val="22"/>
                <w:szCs w:val="22"/>
              </w:rPr>
            </w:pPr>
            <w:proofErr w:type="gramStart"/>
            <w:r w:rsidRPr="004631BF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C476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31BF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B536" w14:textId="77777777" w:rsidR="004631BF" w:rsidRPr="004631BF" w:rsidRDefault="004631BF" w:rsidP="004631BF">
            <w:pPr>
              <w:jc w:val="center"/>
              <w:rPr>
                <w:color w:val="000000"/>
                <w:sz w:val="22"/>
                <w:szCs w:val="22"/>
              </w:rPr>
            </w:pPr>
            <w:r w:rsidRPr="004631BF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19EE4C80" w14:textId="29020BC4" w:rsidR="004631BF" w:rsidRDefault="004631BF" w:rsidP="001C08D7">
      <w:pPr>
        <w:jc w:val="both"/>
        <w:rPr>
          <w:sz w:val="24"/>
          <w:szCs w:val="24"/>
          <w:highlight w:val="yellow"/>
        </w:rPr>
      </w:pPr>
    </w:p>
    <w:p w14:paraId="4E8A2576" w14:textId="77777777" w:rsidR="00782849" w:rsidRDefault="00782849" w:rsidP="001C08D7">
      <w:pPr>
        <w:jc w:val="both"/>
        <w:rPr>
          <w:sz w:val="24"/>
          <w:szCs w:val="24"/>
          <w:highlight w:val="yellow"/>
        </w:rPr>
      </w:pPr>
    </w:p>
    <w:p w14:paraId="2F215ED3" w14:textId="57B0DEAD" w:rsidR="00C15B90" w:rsidRPr="008B01C3" w:rsidRDefault="00C15B90" w:rsidP="00C15B90">
      <w:pPr>
        <w:jc w:val="both"/>
        <w:rPr>
          <w:sz w:val="24"/>
          <w:szCs w:val="24"/>
        </w:rPr>
      </w:pPr>
      <w:r w:rsidRPr="00BC33F5">
        <w:rPr>
          <w:sz w:val="24"/>
          <w:szCs w:val="24"/>
        </w:rPr>
        <w:t>Podrobné bilance příjmů a výdajů návrhu střednědobého výhledu rozpočtu kraje na období let</w:t>
      </w:r>
      <w:r w:rsidR="00D20C62">
        <w:rPr>
          <w:sz w:val="24"/>
          <w:szCs w:val="24"/>
        </w:rPr>
        <w:t xml:space="preserve"> </w:t>
      </w:r>
      <w:r w:rsidRPr="00BC33F5">
        <w:rPr>
          <w:sz w:val="24"/>
          <w:szCs w:val="24"/>
        </w:rPr>
        <w:t>202</w:t>
      </w:r>
      <w:r w:rsidR="006D5C55">
        <w:rPr>
          <w:sz w:val="24"/>
          <w:szCs w:val="24"/>
        </w:rPr>
        <w:t>3</w:t>
      </w:r>
      <w:r w:rsidRPr="00BC33F5">
        <w:rPr>
          <w:sz w:val="24"/>
          <w:szCs w:val="24"/>
        </w:rPr>
        <w:t>–202</w:t>
      </w:r>
      <w:r w:rsidR="006D5C55">
        <w:rPr>
          <w:sz w:val="24"/>
          <w:szCs w:val="24"/>
        </w:rPr>
        <w:t>6</w:t>
      </w:r>
      <w:r w:rsidRPr="00BC33F5">
        <w:rPr>
          <w:sz w:val="24"/>
          <w:szCs w:val="24"/>
        </w:rPr>
        <w:t xml:space="preserve"> jsou uvedeny v příloze (tabulkové části), která </w:t>
      </w:r>
      <w:proofErr w:type="gramStart"/>
      <w:r w:rsidRPr="00BC33F5">
        <w:rPr>
          <w:sz w:val="24"/>
          <w:szCs w:val="24"/>
        </w:rPr>
        <w:t>tvoří</w:t>
      </w:r>
      <w:proofErr w:type="gramEnd"/>
      <w:r w:rsidRPr="00BC33F5">
        <w:rPr>
          <w:sz w:val="24"/>
          <w:szCs w:val="24"/>
        </w:rPr>
        <w:t xml:space="preserve"> nedílnou součást střednědobého výhledu rozpočtu na období let 202</w:t>
      </w:r>
      <w:r w:rsidR="006D5C55">
        <w:rPr>
          <w:sz w:val="24"/>
          <w:szCs w:val="24"/>
        </w:rPr>
        <w:t>3</w:t>
      </w:r>
      <w:r w:rsidRPr="00BC33F5">
        <w:rPr>
          <w:sz w:val="24"/>
          <w:szCs w:val="24"/>
        </w:rPr>
        <w:t>–202</w:t>
      </w:r>
      <w:r w:rsidR="006D5C55">
        <w:rPr>
          <w:sz w:val="24"/>
          <w:szCs w:val="24"/>
        </w:rPr>
        <w:t>6</w:t>
      </w:r>
      <w:r w:rsidRPr="00BC33F5">
        <w:rPr>
          <w:sz w:val="24"/>
          <w:szCs w:val="24"/>
        </w:rPr>
        <w:t>.</w:t>
      </w:r>
      <w:r w:rsidRPr="008B01C3">
        <w:rPr>
          <w:sz w:val="24"/>
          <w:szCs w:val="24"/>
        </w:rPr>
        <w:t xml:space="preserve"> </w:t>
      </w:r>
      <w:bookmarkEnd w:id="0"/>
    </w:p>
    <w:sectPr w:rsidR="00C15B90" w:rsidRPr="008B01C3" w:rsidSect="00630EFF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1DE2" w14:textId="77777777" w:rsidR="00EC3B09" w:rsidRDefault="00EC3B09" w:rsidP="009573CB">
      <w:r>
        <w:separator/>
      </w:r>
    </w:p>
  </w:endnote>
  <w:endnote w:type="continuationSeparator" w:id="0">
    <w:p w14:paraId="11F84D3B" w14:textId="77777777" w:rsidR="00EC3B09" w:rsidRDefault="00EC3B09" w:rsidP="009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43F1" w14:textId="77777777" w:rsidR="00756516" w:rsidRDefault="00756516" w:rsidP="009F6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125DC0" w14:textId="77777777" w:rsidR="00756516" w:rsidRDefault="00756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B8F9" w14:textId="77777777" w:rsidR="00756516" w:rsidRDefault="00756516" w:rsidP="009F65D5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1071">
      <w:rPr>
        <w:rStyle w:val="slostrnky"/>
        <w:noProof/>
      </w:rPr>
      <w:t>- 12 -</w:t>
    </w:r>
    <w:r>
      <w:rPr>
        <w:rStyle w:val="slostrnky"/>
      </w:rPr>
      <w:fldChar w:fldCharType="end"/>
    </w:r>
  </w:p>
  <w:p w14:paraId="0E4F1D20" w14:textId="77777777" w:rsidR="00756516" w:rsidRDefault="00756516" w:rsidP="00812A1A">
    <w:pPr>
      <w:pStyle w:val="Zpat"/>
      <w:framePr w:wrap="around" w:vAnchor="text" w:hAnchor="margin" w:xAlign="center" w:y="1"/>
      <w:rPr>
        <w:rStyle w:val="slostrnky"/>
      </w:rPr>
    </w:pPr>
  </w:p>
  <w:p w14:paraId="0C1D00FC" w14:textId="77777777" w:rsidR="00756516" w:rsidRDefault="00756516" w:rsidP="009F65D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2D62" w14:textId="77777777" w:rsidR="00EC3B09" w:rsidRDefault="00EC3B09" w:rsidP="009573CB">
      <w:r>
        <w:separator/>
      </w:r>
    </w:p>
  </w:footnote>
  <w:footnote w:type="continuationSeparator" w:id="0">
    <w:p w14:paraId="1047D562" w14:textId="77777777" w:rsidR="00EC3B09" w:rsidRDefault="00EC3B09" w:rsidP="0095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D3"/>
    <w:multiLevelType w:val="hybridMultilevel"/>
    <w:tmpl w:val="A22CDF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673CA"/>
    <w:multiLevelType w:val="hybridMultilevel"/>
    <w:tmpl w:val="7DA81FC0"/>
    <w:lvl w:ilvl="0" w:tplc="869A5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2E3"/>
    <w:multiLevelType w:val="hybridMultilevel"/>
    <w:tmpl w:val="8766B5FE"/>
    <w:lvl w:ilvl="0" w:tplc="04050001">
      <w:start w:val="1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6BB5"/>
    <w:multiLevelType w:val="hybridMultilevel"/>
    <w:tmpl w:val="848ED6F0"/>
    <w:lvl w:ilvl="0" w:tplc="E3F48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3C9"/>
    <w:multiLevelType w:val="hybridMultilevel"/>
    <w:tmpl w:val="FB660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B4D50"/>
    <w:multiLevelType w:val="hybridMultilevel"/>
    <w:tmpl w:val="B038EB30"/>
    <w:lvl w:ilvl="0" w:tplc="FBC0955E">
      <w:start w:val="17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0F706507"/>
    <w:multiLevelType w:val="hybridMultilevel"/>
    <w:tmpl w:val="DA127FAE"/>
    <w:lvl w:ilvl="0" w:tplc="A9C69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ED2"/>
    <w:multiLevelType w:val="hybridMultilevel"/>
    <w:tmpl w:val="979EF4CE"/>
    <w:lvl w:ilvl="0" w:tplc="89723E4E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C440E"/>
    <w:multiLevelType w:val="hybridMultilevel"/>
    <w:tmpl w:val="D9FE9914"/>
    <w:lvl w:ilvl="0" w:tplc="C0A623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6C062A0">
      <w:start w:val="9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E781127"/>
    <w:multiLevelType w:val="multilevel"/>
    <w:tmpl w:val="5712E0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/>
        <w:sz w:val="24"/>
      </w:rPr>
    </w:lvl>
  </w:abstractNum>
  <w:abstractNum w:abstractNumId="10" w15:restartNumberingAfterBreak="0">
    <w:nsid w:val="22DB532B"/>
    <w:multiLevelType w:val="hybridMultilevel"/>
    <w:tmpl w:val="A338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5655"/>
    <w:multiLevelType w:val="hybridMultilevel"/>
    <w:tmpl w:val="787E0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E6EA8"/>
    <w:multiLevelType w:val="singleLevel"/>
    <w:tmpl w:val="129AEE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35E497D"/>
    <w:multiLevelType w:val="hybridMultilevel"/>
    <w:tmpl w:val="180E3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34815"/>
    <w:multiLevelType w:val="hybridMultilevel"/>
    <w:tmpl w:val="9DC62048"/>
    <w:lvl w:ilvl="0" w:tplc="0405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C8DD"/>
    <w:multiLevelType w:val="multilevel"/>
    <w:tmpl w:val="5712E0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/>
        <w:sz w:val="24"/>
      </w:rPr>
    </w:lvl>
  </w:abstractNum>
  <w:abstractNum w:abstractNumId="17" w15:restartNumberingAfterBreak="0">
    <w:nsid w:val="418A1EAE"/>
    <w:multiLevelType w:val="hybridMultilevel"/>
    <w:tmpl w:val="CD2A4B2A"/>
    <w:lvl w:ilvl="0" w:tplc="8FE821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B4935"/>
    <w:multiLevelType w:val="hybridMultilevel"/>
    <w:tmpl w:val="EBC812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B7201"/>
    <w:multiLevelType w:val="hybridMultilevel"/>
    <w:tmpl w:val="0212D5B6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332"/>
    <w:multiLevelType w:val="hybridMultilevel"/>
    <w:tmpl w:val="6FDA84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3636C"/>
    <w:multiLevelType w:val="hybridMultilevel"/>
    <w:tmpl w:val="CAA006AA"/>
    <w:lvl w:ilvl="0" w:tplc="BF1AC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0488D"/>
    <w:multiLevelType w:val="hybridMultilevel"/>
    <w:tmpl w:val="65749736"/>
    <w:lvl w:ilvl="0" w:tplc="9DD0D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37DB9"/>
    <w:multiLevelType w:val="hybridMultilevel"/>
    <w:tmpl w:val="81201100"/>
    <w:lvl w:ilvl="0" w:tplc="33C44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556E5"/>
    <w:multiLevelType w:val="hybridMultilevel"/>
    <w:tmpl w:val="C1347C94"/>
    <w:lvl w:ilvl="0" w:tplc="2E3AC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7189A"/>
    <w:multiLevelType w:val="hybridMultilevel"/>
    <w:tmpl w:val="1B420270"/>
    <w:lvl w:ilvl="0" w:tplc="FD9A85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03219"/>
    <w:multiLevelType w:val="hybridMultilevel"/>
    <w:tmpl w:val="37E47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F643E"/>
    <w:multiLevelType w:val="hybridMultilevel"/>
    <w:tmpl w:val="71D2D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B1980"/>
    <w:multiLevelType w:val="hybridMultilevel"/>
    <w:tmpl w:val="F896520A"/>
    <w:lvl w:ilvl="0" w:tplc="3C2E386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04DE"/>
    <w:multiLevelType w:val="hybridMultilevel"/>
    <w:tmpl w:val="CF4076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4285">
    <w:abstractNumId w:val="13"/>
  </w:num>
  <w:num w:numId="2" w16cid:durableId="986665508">
    <w:abstractNumId w:val="8"/>
  </w:num>
  <w:num w:numId="3" w16cid:durableId="1643122480">
    <w:abstractNumId w:val="18"/>
  </w:num>
  <w:num w:numId="4" w16cid:durableId="1514878451">
    <w:abstractNumId w:val="20"/>
  </w:num>
  <w:num w:numId="5" w16cid:durableId="230579882">
    <w:abstractNumId w:val="0"/>
  </w:num>
  <w:num w:numId="6" w16cid:durableId="1468429330">
    <w:abstractNumId w:val="30"/>
  </w:num>
  <w:num w:numId="7" w16cid:durableId="1078215692">
    <w:abstractNumId w:val="11"/>
  </w:num>
  <w:num w:numId="8" w16cid:durableId="1899391837">
    <w:abstractNumId w:val="29"/>
  </w:num>
  <w:num w:numId="9" w16cid:durableId="1387223725">
    <w:abstractNumId w:val="23"/>
  </w:num>
  <w:num w:numId="10" w16cid:durableId="1384135230">
    <w:abstractNumId w:val="12"/>
  </w:num>
  <w:num w:numId="11" w16cid:durableId="1367096870">
    <w:abstractNumId w:val="14"/>
  </w:num>
  <w:num w:numId="12" w16cid:durableId="1415782931">
    <w:abstractNumId w:val="26"/>
  </w:num>
  <w:num w:numId="13" w16cid:durableId="879320568">
    <w:abstractNumId w:val="1"/>
  </w:num>
  <w:num w:numId="14" w16cid:durableId="1712654015">
    <w:abstractNumId w:val="24"/>
  </w:num>
  <w:num w:numId="15" w16cid:durableId="1775517335">
    <w:abstractNumId w:val="17"/>
  </w:num>
  <w:num w:numId="16" w16cid:durableId="883634795">
    <w:abstractNumId w:val="7"/>
  </w:num>
  <w:num w:numId="17" w16cid:durableId="849872632">
    <w:abstractNumId w:val="2"/>
  </w:num>
  <w:num w:numId="18" w16cid:durableId="1322659315">
    <w:abstractNumId w:val="5"/>
  </w:num>
  <w:num w:numId="19" w16cid:durableId="1290162706">
    <w:abstractNumId w:val="15"/>
  </w:num>
  <w:num w:numId="20" w16cid:durableId="1675300649">
    <w:abstractNumId w:val="6"/>
  </w:num>
  <w:num w:numId="21" w16cid:durableId="460924456">
    <w:abstractNumId w:val="3"/>
  </w:num>
  <w:num w:numId="22" w16cid:durableId="1448968020">
    <w:abstractNumId w:val="25"/>
  </w:num>
  <w:num w:numId="23" w16cid:durableId="977229236">
    <w:abstractNumId w:val="22"/>
  </w:num>
  <w:num w:numId="24" w16cid:durableId="1915969049">
    <w:abstractNumId w:val="27"/>
  </w:num>
  <w:num w:numId="25" w16cid:durableId="2094665729">
    <w:abstractNumId w:val="10"/>
  </w:num>
  <w:num w:numId="26" w16cid:durableId="2054229630">
    <w:abstractNumId w:val="19"/>
  </w:num>
  <w:num w:numId="27" w16cid:durableId="429817338">
    <w:abstractNumId w:val="28"/>
  </w:num>
  <w:num w:numId="28" w16cid:durableId="1664309073">
    <w:abstractNumId w:val="4"/>
  </w:num>
  <w:num w:numId="29" w16cid:durableId="498888982">
    <w:abstractNumId w:val="16"/>
  </w:num>
  <w:num w:numId="30" w16cid:durableId="1534920626">
    <w:abstractNumId w:val="9"/>
  </w:num>
  <w:num w:numId="31" w16cid:durableId="16770750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1A"/>
    <w:rsid w:val="00006876"/>
    <w:rsid w:val="000070BA"/>
    <w:rsid w:val="000073A6"/>
    <w:rsid w:val="00010228"/>
    <w:rsid w:val="00013485"/>
    <w:rsid w:val="00013E27"/>
    <w:rsid w:val="0001431F"/>
    <w:rsid w:val="00014B5C"/>
    <w:rsid w:val="00017C76"/>
    <w:rsid w:val="00022E5D"/>
    <w:rsid w:val="00023917"/>
    <w:rsid w:val="00024747"/>
    <w:rsid w:val="00026C93"/>
    <w:rsid w:val="00027ECA"/>
    <w:rsid w:val="00030135"/>
    <w:rsid w:val="00031D38"/>
    <w:rsid w:val="00032A68"/>
    <w:rsid w:val="00032A86"/>
    <w:rsid w:val="00033D25"/>
    <w:rsid w:val="00033FC3"/>
    <w:rsid w:val="0003434D"/>
    <w:rsid w:val="000373D6"/>
    <w:rsid w:val="00040043"/>
    <w:rsid w:val="000409A9"/>
    <w:rsid w:val="000418C1"/>
    <w:rsid w:val="00041CC9"/>
    <w:rsid w:val="00042637"/>
    <w:rsid w:val="000426B0"/>
    <w:rsid w:val="0004351E"/>
    <w:rsid w:val="00044151"/>
    <w:rsid w:val="00046466"/>
    <w:rsid w:val="000470C1"/>
    <w:rsid w:val="00050070"/>
    <w:rsid w:val="00050BB6"/>
    <w:rsid w:val="00051498"/>
    <w:rsid w:val="00051F34"/>
    <w:rsid w:val="00052936"/>
    <w:rsid w:val="0005360F"/>
    <w:rsid w:val="000545F7"/>
    <w:rsid w:val="00055DFF"/>
    <w:rsid w:val="00057236"/>
    <w:rsid w:val="00061D6B"/>
    <w:rsid w:val="00063684"/>
    <w:rsid w:val="000652BB"/>
    <w:rsid w:val="000656D8"/>
    <w:rsid w:val="00067938"/>
    <w:rsid w:val="00070034"/>
    <w:rsid w:val="00073765"/>
    <w:rsid w:val="0008450F"/>
    <w:rsid w:val="00085BDC"/>
    <w:rsid w:val="00087813"/>
    <w:rsid w:val="0009161C"/>
    <w:rsid w:val="000925FA"/>
    <w:rsid w:val="00093761"/>
    <w:rsid w:val="00093DB3"/>
    <w:rsid w:val="00096B87"/>
    <w:rsid w:val="00096F6A"/>
    <w:rsid w:val="00097A44"/>
    <w:rsid w:val="000A0159"/>
    <w:rsid w:val="000A27FD"/>
    <w:rsid w:val="000A2BD9"/>
    <w:rsid w:val="000A4BE5"/>
    <w:rsid w:val="000A4E2F"/>
    <w:rsid w:val="000A569C"/>
    <w:rsid w:val="000A7D2A"/>
    <w:rsid w:val="000B0A2A"/>
    <w:rsid w:val="000B0D6B"/>
    <w:rsid w:val="000B19BF"/>
    <w:rsid w:val="000B3FE6"/>
    <w:rsid w:val="000B56AC"/>
    <w:rsid w:val="000B6DA5"/>
    <w:rsid w:val="000C0175"/>
    <w:rsid w:val="000C0AEC"/>
    <w:rsid w:val="000C187F"/>
    <w:rsid w:val="000C2127"/>
    <w:rsid w:val="000C2867"/>
    <w:rsid w:val="000C32BE"/>
    <w:rsid w:val="000C3BF5"/>
    <w:rsid w:val="000C7AD7"/>
    <w:rsid w:val="000D0B2A"/>
    <w:rsid w:val="000D2203"/>
    <w:rsid w:val="000D33F4"/>
    <w:rsid w:val="000D4098"/>
    <w:rsid w:val="000D4758"/>
    <w:rsid w:val="000D6400"/>
    <w:rsid w:val="000E24A7"/>
    <w:rsid w:val="000E5689"/>
    <w:rsid w:val="000E66AD"/>
    <w:rsid w:val="000E74CA"/>
    <w:rsid w:val="000F3C21"/>
    <w:rsid w:val="000F736A"/>
    <w:rsid w:val="001003E4"/>
    <w:rsid w:val="00101FE6"/>
    <w:rsid w:val="00102C97"/>
    <w:rsid w:val="001030F3"/>
    <w:rsid w:val="00104902"/>
    <w:rsid w:val="00104B74"/>
    <w:rsid w:val="00106078"/>
    <w:rsid w:val="00106A49"/>
    <w:rsid w:val="00107566"/>
    <w:rsid w:val="00107AC5"/>
    <w:rsid w:val="0011045C"/>
    <w:rsid w:val="00111E00"/>
    <w:rsid w:val="00112E1E"/>
    <w:rsid w:val="00114B24"/>
    <w:rsid w:val="00115D15"/>
    <w:rsid w:val="00121EB4"/>
    <w:rsid w:val="00122757"/>
    <w:rsid w:val="00123022"/>
    <w:rsid w:val="00124DE8"/>
    <w:rsid w:val="00130310"/>
    <w:rsid w:val="00132A41"/>
    <w:rsid w:val="001341F7"/>
    <w:rsid w:val="001345AC"/>
    <w:rsid w:val="001369F7"/>
    <w:rsid w:val="00137A0E"/>
    <w:rsid w:val="00137F45"/>
    <w:rsid w:val="00140CDC"/>
    <w:rsid w:val="00141F0A"/>
    <w:rsid w:val="00142157"/>
    <w:rsid w:val="00143C3C"/>
    <w:rsid w:val="00143CF7"/>
    <w:rsid w:val="00144040"/>
    <w:rsid w:val="00144C18"/>
    <w:rsid w:val="00147C19"/>
    <w:rsid w:val="001504B5"/>
    <w:rsid w:val="0015071F"/>
    <w:rsid w:val="00151E8E"/>
    <w:rsid w:val="00154023"/>
    <w:rsid w:val="001607EC"/>
    <w:rsid w:val="001622FA"/>
    <w:rsid w:val="00162D14"/>
    <w:rsid w:val="0016317B"/>
    <w:rsid w:val="00164C34"/>
    <w:rsid w:val="001650CE"/>
    <w:rsid w:val="00166690"/>
    <w:rsid w:val="001678A5"/>
    <w:rsid w:val="00170DB6"/>
    <w:rsid w:val="001742A8"/>
    <w:rsid w:val="00174672"/>
    <w:rsid w:val="00177282"/>
    <w:rsid w:val="00177D03"/>
    <w:rsid w:val="00177EDF"/>
    <w:rsid w:val="00180ECF"/>
    <w:rsid w:val="0018184B"/>
    <w:rsid w:val="00181C73"/>
    <w:rsid w:val="001856B3"/>
    <w:rsid w:val="001905C4"/>
    <w:rsid w:val="00190768"/>
    <w:rsid w:val="00192CBE"/>
    <w:rsid w:val="00193EED"/>
    <w:rsid w:val="00197F58"/>
    <w:rsid w:val="001A1AD8"/>
    <w:rsid w:val="001A1CCA"/>
    <w:rsid w:val="001A2545"/>
    <w:rsid w:val="001A7008"/>
    <w:rsid w:val="001A77CA"/>
    <w:rsid w:val="001B0D1F"/>
    <w:rsid w:val="001B0F6F"/>
    <w:rsid w:val="001B141E"/>
    <w:rsid w:val="001B1471"/>
    <w:rsid w:val="001B314A"/>
    <w:rsid w:val="001B4996"/>
    <w:rsid w:val="001B5E11"/>
    <w:rsid w:val="001B5F49"/>
    <w:rsid w:val="001C08D7"/>
    <w:rsid w:val="001C2670"/>
    <w:rsid w:val="001C6FC0"/>
    <w:rsid w:val="001D3A00"/>
    <w:rsid w:val="001E0BCD"/>
    <w:rsid w:val="001E0BEA"/>
    <w:rsid w:val="001E0DAA"/>
    <w:rsid w:val="001E12E2"/>
    <w:rsid w:val="001E2505"/>
    <w:rsid w:val="001E6199"/>
    <w:rsid w:val="001E7408"/>
    <w:rsid w:val="001E7A40"/>
    <w:rsid w:val="001F0807"/>
    <w:rsid w:val="001F1E43"/>
    <w:rsid w:val="001F3070"/>
    <w:rsid w:val="001F3CC1"/>
    <w:rsid w:val="001F48FF"/>
    <w:rsid w:val="001F578F"/>
    <w:rsid w:val="001F628A"/>
    <w:rsid w:val="00204F8D"/>
    <w:rsid w:val="00205092"/>
    <w:rsid w:val="00205457"/>
    <w:rsid w:val="00213E59"/>
    <w:rsid w:val="00213F40"/>
    <w:rsid w:val="002141D8"/>
    <w:rsid w:val="0021758F"/>
    <w:rsid w:val="0021792D"/>
    <w:rsid w:val="002207EC"/>
    <w:rsid w:val="00221788"/>
    <w:rsid w:val="00221877"/>
    <w:rsid w:val="00222698"/>
    <w:rsid w:val="002240E7"/>
    <w:rsid w:val="00224ABE"/>
    <w:rsid w:val="002256B9"/>
    <w:rsid w:val="00225F73"/>
    <w:rsid w:val="002273BA"/>
    <w:rsid w:val="0022764D"/>
    <w:rsid w:val="002351E8"/>
    <w:rsid w:val="00235930"/>
    <w:rsid w:val="00235A8E"/>
    <w:rsid w:val="0023629C"/>
    <w:rsid w:val="00236912"/>
    <w:rsid w:val="00236DD1"/>
    <w:rsid w:val="002376F7"/>
    <w:rsid w:val="0024068F"/>
    <w:rsid w:val="002426F1"/>
    <w:rsid w:val="00242715"/>
    <w:rsid w:val="00242B02"/>
    <w:rsid w:val="00243C10"/>
    <w:rsid w:val="00247D13"/>
    <w:rsid w:val="00252B1D"/>
    <w:rsid w:val="00253923"/>
    <w:rsid w:val="00255555"/>
    <w:rsid w:val="00256D4E"/>
    <w:rsid w:val="00260247"/>
    <w:rsid w:val="00260479"/>
    <w:rsid w:val="002608AF"/>
    <w:rsid w:val="00264A4D"/>
    <w:rsid w:val="00264BFA"/>
    <w:rsid w:val="0026517F"/>
    <w:rsid w:val="00266703"/>
    <w:rsid w:val="00270304"/>
    <w:rsid w:val="002705C8"/>
    <w:rsid w:val="0027184E"/>
    <w:rsid w:val="00272017"/>
    <w:rsid w:val="00272BFB"/>
    <w:rsid w:val="00276535"/>
    <w:rsid w:val="00277F7C"/>
    <w:rsid w:val="00281715"/>
    <w:rsid w:val="00284AD5"/>
    <w:rsid w:val="00284CB3"/>
    <w:rsid w:val="002908F8"/>
    <w:rsid w:val="002A35BF"/>
    <w:rsid w:val="002A50BF"/>
    <w:rsid w:val="002A5FDC"/>
    <w:rsid w:val="002A67A3"/>
    <w:rsid w:val="002A785B"/>
    <w:rsid w:val="002B1DF6"/>
    <w:rsid w:val="002B24E8"/>
    <w:rsid w:val="002B751C"/>
    <w:rsid w:val="002C0190"/>
    <w:rsid w:val="002C27EC"/>
    <w:rsid w:val="002C3210"/>
    <w:rsid w:val="002C3D59"/>
    <w:rsid w:val="002D3E26"/>
    <w:rsid w:val="002D5AA0"/>
    <w:rsid w:val="002D5DAC"/>
    <w:rsid w:val="002E11F3"/>
    <w:rsid w:val="002E1DD0"/>
    <w:rsid w:val="002E2A95"/>
    <w:rsid w:val="002E41AB"/>
    <w:rsid w:val="002F01BB"/>
    <w:rsid w:val="002F15E8"/>
    <w:rsid w:val="002F1E81"/>
    <w:rsid w:val="002F1ECC"/>
    <w:rsid w:val="002F5E01"/>
    <w:rsid w:val="002F70DC"/>
    <w:rsid w:val="003011B6"/>
    <w:rsid w:val="00302AD8"/>
    <w:rsid w:val="00302E6F"/>
    <w:rsid w:val="0031135D"/>
    <w:rsid w:val="003161E3"/>
    <w:rsid w:val="003170CC"/>
    <w:rsid w:val="00321F75"/>
    <w:rsid w:val="00323C7B"/>
    <w:rsid w:val="0032480F"/>
    <w:rsid w:val="003258FF"/>
    <w:rsid w:val="003267CA"/>
    <w:rsid w:val="00326DB8"/>
    <w:rsid w:val="003322D0"/>
    <w:rsid w:val="0033752B"/>
    <w:rsid w:val="003402B1"/>
    <w:rsid w:val="003434DF"/>
    <w:rsid w:val="00343E1F"/>
    <w:rsid w:val="003440E4"/>
    <w:rsid w:val="0034743A"/>
    <w:rsid w:val="00353572"/>
    <w:rsid w:val="00354665"/>
    <w:rsid w:val="003553CC"/>
    <w:rsid w:val="00355C13"/>
    <w:rsid w:val="00360DD9"/>
    <w:rsid w:val="00361584"/>
    <w:rsid w:val="003615B8"/>
    <w:rsid w:val="0036249C"/>
    <w:rsid w:val="00362B7C"/>
    <w:rsid w:val="00363727"/>
    <w:rsid w:val="00364E81"/>
    <w:rsid w:val="00367000"/>
    <w:rsid w:val="00371A37"/>
    <w:rsid w:val="0037300E"/>
    <w:rsid w:val="0037344C"/>
    <w:rsid w:val="003740DA"/>
    <w:rsid w:val="00380E4E"/>
    <w:rsid w:val="003815A9"/>
    <w:rsid w:val="00381734"/>
    <w:rsid w:val="003821BC"/>
    <w:rsid w:val="00383413"/>
    <w:rsid w:val="00384935"/>
    <w:rsid w:val="00384DB3"/>
    <w:rsid w:val="0038661B"/>
    <w:rsid w:val="00386964"/>
    <w:rsid w:val="003907ED"/>
    <w:rsid w:val="00391378"/>
    <w:rsid w:val="0039258E"/>
    <w:rsid w:val="003932AD"/>
    <w:rsid w:val="003932C7"/>
    <w:rsid w:val="003934D3"/>
    <w:rsid w:val="0039366D"/>
    <w:rsid w:val="00397651"/>
    <w:rsid w:val="003A1418"/>
    <w:rsid w:val="003A2E1B"/>
    <w:rsid w:val="003A55D6"/>
    <w:rsid w:val="003B4210"/>
    <w:rsid w:val="003B49ED"/>
    <w:rsid w:val="003B5404"/>
    <w:rsid w:val="003B695C"/>
    <w:rsid w:val="003B6C86"/>
    <w:rsid w:val="003B71EB"/>
    <w:rsid w:val="003B7C77"/>
    <w:rsid w:val="003C2937"/>
    <w:rsid w:val="003C5636"/>
    <w:rsid w:val="003C59DE"/>
    <w:rsid w:val="003C5A03"/>
    <w:rsid w:val="003C73A9"/>
    <w:rsid w:val="003C7DE1"/>
    <w:rsid w:val="003D3D53"/>
    <w:rsid w:val="003D3F07"/>
    <w:rsid w:val="003D41DA"/>
    <w:rsid w:val="003D42DE"/>
    <w:rsid w:val="003D5218"/>
    <w:rsid w:val="003E02CF"/>
    <w:rsid w:val="003E0DCF"/>
    <w:rsid w:val="003E1B6A"/>
    <w:rsid w:val="003E3ADE"/>
    <w:rsid w:val="003E432C"/>
    <w:rsid w:val="003E4D7B"/>
    <w:rsid w:val="003F003C"/>
    <w:rsid w:val="003F126F"/>
    <w:rsid w:val="003F3AE6"/>
    <w:rsid w:val="003F44BF"/>
    <w:rsid w:val="003F4C99"/>
    <w:rsid w:val="0040089F"/>
    <w:rsid w:val="00403AEA"/>
    <w:rsid w:val="00403FCB"/>
    <w:rsid w:val="00405469"/>
    <w:rsid w:val="00405E3D"/>
    <w:rsid w:val="00406FCC"/>
    <w:rsid w:val="00407AE6"/>
    <w:rsid w:val="00412C5D"/>
    <w:rsid w:val="00412E04"/>
    <w:rsid w:val="0041303E"/>
    <w:rsid w:val="00413098"/>
    <w:rsid w:val="0041548E"/>
    <w:rsid w:val="0042004C"/>
    <w:rsid w:val="00420151"/>
    <w:rsid w:val="004213E3"/>
    <w:rsid w:val="00421F61"/>
    <w:rsid w:val="0042243A"/>
    <w:rsid w:val="00422947"/>
    <w:rsid w:val="00423198"/>
    <w:rsid w:val="00427230"/>
    <w:rsid w:val="004275F0"/>
    <w:rsid w:val="00427CBD"/>
    <w:rsid w:val="00427CF3"/>
    <w:rsid w:val="00430B43"/>
    <w:rsid w:val="004311C8"/>
    <w:rsid w:val="0043177A"/>
    <w:rsid w:val="00433882"/>
    <w:rsid w:val="00434A1A"/>
    <w:rsid w:val="00434CC6"/>
    <w:rsid w:val="0044231C"/>
    <w:rsid w:val="004435F7"/>
    <w:rsid w:val="00445D12"/>
    <w:rsid w:val="00447D82"/>
    <w:rsid w:val="00450653"/>
    <w:rsid w:val="00450CD7"/>
    <w:rsid w:val="00451638"/>
    <w:rsid w:val="00451942"/>
    <w:rsid w:val="00452420"/>
    <w:rsid w:val="004530A0"/>
    <w:rsid w:val="00453A18"/>
    <w:rsid w:val="00454A52"/>
    <w:rsid w:val="00455B42"/>
    <w:rsid w:val="00455B4C"/>
    <w:rsid w:val="00457E25"/>
    <w:rsid w:val="00460085"/>
    <w:rsid w:val="0046137F"/>
    <w:rsid w:val="00461B12"/>
    <w:rsid w:val="00462FBB"/>
    <w:rsid w:val="004631BF"/>
    <w:rsid w:val="004633F8"/>
    <w:rsid w:val="00463A7D"/>
    <w:rsid w:val="00463DC4"/>
    <w:rsid w:val="00465518"/>
    <w:rsid w:val="00465694"/>
    <w:rsid w:val="004674BA"/>
    <w:rsid w:val="00470907"/>
    <w:rsid w:val="004719D8"/>
    <w:rsid w:val="00476C36"/>
    <w:rsid w:val="004808BA"/>
    <w:rsid w:val="004824A3"/>
    <w:rsid w:val="00484984"/>
    <w:rsid w:val="00484C65"/>
    <w:rsid w:val="004854D0"/>
    <w:rsid w:val="004855F8"/>
    <w:rsid w:val="004860F8"/>
    <w:rsid w:val="0049013D"/>
    <w:rsid w:val="004904B9"/>
    <w:rsid w:val="00491F5B"/>
    <w:rsid w:val="004A18CD"/>
    <w:rsid w:val="004A3BEB"/>
    <w:rsid w:val="004A42DD"/>
    <w:rsid w:val="004B306C"/>
    <w:rsid w:val="004B747C"/>
    <w:rsid w:val="004C01FC"/>
    <w:rsid w:val="004C38A0"/>
    <w:rsid w:val="004C4322"/>
    <w:rsid w:val="004C4BA8"/>
    <w:rsid w:val="004C52F0"/>
    <w:rsid w:val="004C63CA"/>
    <w:rsid w:val="004C761A"/>
    <w:rsid w:val="004D0283"/>
    <w:rsid w:val="004D0A26"/>
    <w:rsid w:val="004D0B4D"/>
    <w:rsid w:val="004D204B"/>
    <w:rsid w:val="004D2F5D"/>
    <w:rsid w:val="004D337B"/>
    <w:rsid w:val="004D3859"/>
    <w:rsid w:val="004D38AF"/>
    <w:rsid w:val="004D599F"/>
    <w:rsid w:val="004D5B74"/>
    <w:rsid w:val="004D5E29"/>
    <w:rsid w:val="004D7B08"/>
    <w:rsid w:val="004D7D82"/>
    <w:rsid w:val="004E00EF"/>
    <w:rsid w:val="004E07D3"/>
    <w:rsid w:val="004E1E67"/>
    <w:rsid w:val="004E2A72"/>
    <w:rsid w:val="004E31A1"/>
    <w:rsid w:val="004E37D4"/>
    <w:rsid w:val="004E3A24"/>
    <w:rsid w:val="004E538E"/>
    <w:rsid w:val="004E7E16"/>
    <w:rsid w:val="004F2F09"/>
    <w:rsid w:val="004F305D"/>
    <w:rsid w:val="004F3E7A"/>
    <w:rsid w:val="004F7FC8"/>
    <w:rsid w:val="00500AC1"/>
    <w:rsid w:val="00502D22"/>
    <w:rsid w:val="00505912"/>
    <w:rsid w:val="00506F48"/>
    <w:rsid w:val="00511F31"/>
    <w:rsid w:val="0051419D"/>
    <w:rsid w:val="00516346"/>
    <w:rsid w:val="005165AE"/>
    <w:rsid w:val="005217D9"/>
    <w:rsid w:val="00522303"/>
    <w:rsid w:val="00522F1C"/>
    <w:rsid w:val="0052358A"/>
    <w:rsid w:val="00524170"/>
    <w:rsid w:val="005241B7"/>
    <w:rsid w:val="00524353"/>
    <w:rsid w:val="00530B7E"/>
    <w:rsid w:val="00531B00"/>
    <w:rsid w:val="0053295A"/>
    <w:rsid w:val="00533B3F"/>
    <w:rsid w:val="00534065"/>
    <w:rsid w:val="00534F8E"/>
    <w:rsid w:val="00535D08"/>
    <w:rsid w:val="00536322"/>
    <w:rsid w:val="0054453E"/>
    <w:rsid w:val="00545F81"/>
    <w:rsid w:val="0055292D"/>
    <w:rsid w:val="00552AE8"/>
    <w:rsid w:val="00552D8F"/>
    <w:rsid w:val="00553E15"/>
    <w:rsid w:val="0055440B"/>
    <w:rsid w:val="005572DA"/>
    <w:rsid w:val="005576B1"/>
    <w:rsid w:val="00557E1F"/>
    <w:rsid w:val="0056013C"/>
    <w:rsid w:val="005606E2"/>
    <w:rsid w:val="005642A1"/>
    <w:rsid w:val="005643F5"/>
    <w:rsid w:val="00565F70"/>
    <w:rsid w:val="00566D73"/>
    <w:rsid w:val="0057261D"/>
    <w:rsid w:val="005727D1"/>
    <w:rsid w:val="00572E1D"/>
    <w:rsid w:val="00573402"/>
    <w:rsid w:val="005737CD"/>
    <w:rsid w:val="00574AD6"/>
    <w:rsid w:val="00576141"/>
    <w:rsid w:val="005774ED"/>
    <w:rsid w:val="00580E5C"/>
    <w:rsid w:val="00580EB0"/>
    <w:rsid w:val="0058102B"/>
    <w:rsid w:val="00581EC7"/>
    <w:rsid w:val="00584E9B"/>
    <w:rsid w:val="00587D77"/>
    <w:rsid w:val="005912B0"/>
    <w:rsid w:val="0059162F"/>
    <w:rsid w:val="00592258"/>
    <w:rsid w:val="00594AED"/>
    <w:rsid w:val="00595564"/>
    <w:rsid w:val="005955A2"/>
    <w:rsid w:val="00595F52"/>
    <w:rsid w:val="00596522"/>
    <w:rsid w:val="005971F1"/>
    <w:rsid w:val="00597277"/>
    <w:rsid w:val="00597DF8"/>
    <w:rsid w:val="005A0F4F"/>
    <w:rsid w:val="005A1944"/>
    <w:rsid w:val="005A4E73"/>
    <w:rsid w:val="005A539A"/>
    <w:rsid w:val="005A6010"/>
    <w:rsid w:val="005A64C0"/>
    <w:rsid w:val="005A74D0"/>
    <w:rsid w:val="005B12A1"/>
    <w:rsid w:val="005B54DE"/>
    <w:rsid w:val="005B57A3"/>
    <w:rsid w:val="005B5A46"/>
    <w:rsid w:val="005B710B"/>
    <w:rsid w:val="005B775A"/>
    <w:rsid w:val="005B7ECA"/>
    <w:rsid w:val="005C3893"/>
    <w:rsid w:val="005C3DDF"/>
    <w:rsid w:val="005C4CB8"/>
    <w:rsid w:val="005C546E"/>
    <w:rsid w:val="005D155F"/>
    <w:rsid w:val="005D6F1F"/>
    <w:rsid w:val="005E58D0"/>
    <w:rsid w:val="005E7BEC"/>
    <w:rsid w:val="005E7EC9"/>
    <w:rsid w:val="005F0D61"/>
    <w:rsid w:val="005F1178"/>
    <w:rsid w:val="005F1890"/>
    <w:rsid w:val="005F29B2"/>
    <w:rsid w:val="005F5163"/>
    <w:rsid w:val="005F7306"/>
    <w:rsid w:val="005F7A82"/>
    <w:rsid w:val="00602D6B"/>
    <w:rsid w:val="00603FA0"/>
    <w:rsid w:val="0060640E"/>
    <w:rsid w:val="006067AE"/>
    <w:rsid w:val="00607292"/>
    <w:rsid w:val="006104AE"/>
    <w:rsid w:val="00612FD0"/>
    <w:rsid w:val="00614446"/>
    <w:rsid w:val="00614CF3"/>
    <w:rsid w:val="0061758F"/>
    <w:rsid w:val="006176D5"/>
    <w:rsid w:val="00623792"/>
    <w:rsid w:val="00624E63"/>
    <w:rsid w:val="00625777"/>
    <w:rsid w:val="006264A1"/>
    <w:rsid w:val="00626A72"/>
    <w:rsid w:val="00626D89"/>
    <w:rsid w:val="00627654"/>
    <w:rsid w:val="00630390"/>
    <w:rsid w:val="00630EFF"/>
    <w:rsid w:val="006316F9"/>
    <w:rsid w:val="00634CC3"/>
    <w:rsid w:val="00634E71"/>
    <w:rsid w:val="00636599"/>
    <w:rsid w:val="006366C1"/>
    <w:rsid w:val="006370C7"/>
    <w:rsid w:val="0063727B"/>
    <w:rsid w:val="006418D0"/>
    <w:rsid w:val="00642A53"/>
    <w:rsid w:val="00645251"/>
    <w:rsid w:val="00645506"/>
    <w:rsid w:val="0064607E"/>
    <w:rsid w:val="006465A2"/>
    <w:rsid w:val="0064671D"/>
    <w:rsid w:val="00647C57"/>
    <w:rsid w:val="00647DFE"/>
    <w:rsid w:val="006502BE"/>
    <w:rsid w:val="00651CD7"/>
    <w:rsid w:val="00653970"/>
    <w:rsid w:val="0065500A"/>
    <w:rsid w:val="00656326"/>
    <w:rsid w:val="0065769D"/>
    <w:rsid w:val="00657A9E"/>
    <w:rsid w:val="006611C0"/>
    <w:rsid w:val="00664B2C"/>
    <w:rsid w:val="00665818"/>
    <w:rsid w:val="00667709"/>
    <w:rsid w:val="0067020D"/>
    <w:rsid w:val="006721CA"/>
    <w:rsid w:val="0067446F"/>
    <w:rsid w:val="006751E2"/>
    <w:rsid w:val="00675447"/>
    <w:rsid w:val="00681C30"/>
    <w:rsid w:val="00686CF7"/>
    <w:rsid w:val="006903E2"/>
    <w:rsid w:val="00691B8E"/>
    <w:rsid w:val="00692BDA"/>
    <w:rsid w:val="00693D15"/>
    <w:rsid w:val="00697344"/>
    <w:rsid w:val="006A0196"/>
    <w:rsid w:val="006A167C"/>
    <w:rsid w:val="006A1DBE"/>
    <w:rsid w:val="006A377D"/>
    <w:rsid w:val="006A57CB"/>
    <w:rsid w:val="006A60AB"/>
    <w:rsid w:val="006A64ED"/>
    <w:rsid w:val="006A657E"/>
    <w:rsid w:val="006A6BFC"/>
    <w:rsid w:val="006A6D7B"/>
    <w:rsid w:val="006B1741"/>
    <w:rsid w:val="006B233D"/>
    <w:rsid w:val="006B334C"/>
    <w:rsid w:val="006B6476"/>
    <w:rsid w:val="006B679D"/>
    <w:rsid w:val="006B7292"/>
    <w:rsid w:val="006C161A"/>
    <w:rsid w:val="006C251F"/>
    <w:rsid w:val="006C28AF"/>
    <w:rsid w:val="006C3D04"/>
    <w:rsid w:val="006C6357"/>
    <w:rsid w:val="006D2EE7"/>
    <w:rsid w:val="006D5C55"/>
    <w:rsid w:val="006E00C1"/>
    <w:rsid w:val="006E0A23"/>
    <w:rsid w:val="006E2F15"/>
    <w:rsid w:val="006F0A48"/>
    <w:rsid w:val="006F35D9"/>
    <w:rsid w:val="006F3A5D"/>
    <w:rsid w:val="006F4EF9"/>
    <w:rsid w:val="006F51F4"/>
    <w:rsid w:val="007004F5"/>
    <w:rsid w:val="0070208D"/>
    <w:rsid w:val="007038CC"/>
    <w:rsid w:val="00704A52"/>
    <w:rsid w:val="007052EE"/>
    <w:rsid w:val="007057E1"/>
    <w:rsid w:val="0070775C"/>
    <w:rsid w:val="00711C0F"/>
    <w:rsid w:val="007131E3"/>
    <w:rsid w:val="00716518"/>
    <w:rsid w:val="00717807"/>
    <w:rsid w:val="00720874"/>
    <w:rsid w:val="00721CEA"/>
    <w:rsid w:val="00722CE7"/>
    <w:rsid w:val="0072438F"/>
    <w:rsid w:val="00724710"/>
    <w:rsid w:val="00727457"/>
    <w:rsid w:val="0072772D"/>
    <w:rsid w:val="0073007A"/>
    <w:rsid w:val="0073240A"/>
    <w:rsid w:val="00733C0A"/>
    <w:rsid w:val="00733D91"/>
    <w:rsid w:val="007435B9"/>
    <w:rsid w:val="00744ABC"/>
    <w:rsid w:val="00745F53"/>
    <w:rsid w:val="00746862"/>
    <w:rsid w:val="00750C7E"/>
    <w:rsid w:val="007529AF"/>
    <w:rsid w:val="0075413F"/>
    <w:rsid w:val="00754C82"/>
    <w:rsid w:val="00755015"/>
    <w:rsid w:val="00756458"/>
    <w:rsid w:val="00756516"/>
    <w:rsid w:val="00756E8E"/>
    <w:rsid w:val="00757AE9"/>
    <w:rsid w:val="00760413"/>
    <w:rsid w:val="00760711"/>
    <w:rsid w:val="00761D3F"/>
    <w:rsid w:val="007628B8"/>
    <w:rsid w:val="0076370A"/>
    <w:rsid w:val="007648AB"/>
    <w:rsid w:val="007703EB"/>
    <w:rsid w:val="00772351"/>
    <w:rsid w:val="007747CF"/>
    <w:rsid w:val="00776E00"/>
    <w:rsid w:val="00780492"/>
    <w:rsid w:val="0078230E"/>
    <w:rsid w:val="00782849"/>
    <w:rsid w:val="00784357"/>
    <w:rsid w:val="00784F46"/>
    <w:rsid w:val="00785CAC"/>
    <w:rsid w:val="007865A7"/>
    <w:rsid w:val="00786ADB"/>
    <w:rsid w:val="007905B9"/>
    <w:rsid w:val="00792988"/>
    <w:rsid w:val="00792BFD"/>
    <w:rsid w:val="0079392A"/>
    <w:rsid w:val="00795CC4"/>
    <w:rsid w:val="007A0C29"/>
    <w:rsid w:val="007A1453"/>
    <w:rsid w:val="007A1614"/>
    <w:rsid w:val="007A1CA8"/>
    <w:rsid w:val="007A218B"/>
    <w:rsid w:val="007A2C05"/>
    <w:rsid w:val="007A393A"/>
    <w:rsid w:val="007A510F"/>
    <w:rsid w:val="007A5C3C"/>
    <w:rsid w:val="007B1B11"/>
    <w:rsid w:val="007B43FB"/>
    <w:rsid w:val="007B497B"/>
    <w:rsid w:val="007B6DFC"/>
    <w:rsid w:val="007B748E"/>
    <w:rsid w:val="007C1889"/>
    <w:rsid w:val="007C2DBF"/>
    <w:rsid w:val="007C3E09"/>
    <w:rsid w:val="007C5904"/>
    <w:rsid w:val="007C6EBD"/>
    <w:rsid w:val="007C7502"/>
    <w:rsid w:val="007D0AD9"/>
    <w:rsid w:val="007D0DFA"/>
    <w:rsid w:val="007D175B"/>
    <w:rsid w:val="007D2E03"/>
    <w:rsid w:val="007D2EB7"/>
    <w:rsid w:val="007D4E7C"/>
    <w:rsid w:val="007D512F"/>
    <w:rsid w:val="007E22FF"/>
    <w:rsid w:val="007E377F"/>
    <w:rsid w:val="007E4542"/>
    <w:rsid w:val="007F10C4"/>
    <w:rsid w:val="007F52C0"/>
    <w:rsid w:val="007F6DE6"/>
    <w:rsid w:val="007F718B"/>
    <w:rsid w:val="007F742E"/>
    <w:rsid w:val="007F7A65"/>
    <w:rsid w:val="008010B8"/>
    <w:rsid w:val="0080368E"/>
    <w:rsid w:val="00806A66"/>
    <w:rsid w:val="008076CE"/>
    <w:rsid w:val="0081076C"/>
    <w:rsid w:val="00811863"/>
    <w:rsid w:val="00812A1A"/>
    <w:rsid w:val="00812A78"/>
    <w:rsid w:val="00812E02"/>
    <w:rsid w:val="00813827"/>
    <w:rsid w:val="00813E9E"/>
    <w:rsid w:val="00814722"/>
    <w:rsid w:val="00814993"/>
    <w:rsid w:val="008158BC"/>
    <w:rsid w:val="00816587"/>
    <w:rsid w:val="00816604"/>
    <w:rsid w:val="00820076"/>
    <w:rsid w:val="008232FE"/>
    <w:rsid w:val="0082651B"/>
    <w:rsid w:val="00827CA5"/>
    <w:rsid w:val="008314BF"/>
    <w:rsid w:val="00832F48"/>
    <w:rsid w:val="008334A0"/>
    <w:rsid w:val="00834712"/>
    <w:rsid w:val="00834714"/>
    <w:rsid w:val="008349EE"/>
    <w:rsid w:val="00835EA5"/>
    <w:rsid w:val="008360D3"/>
    <w:rsid w:val="00841712"/>
    <w:rsid w:val="008421C9"/>
    <w:rsid w:val="00846811"/>
    <w:rsid w:val="00846948"/>
    <w:rsid w:val="008537B2"/>
    <w:rsid w:val="008541B7"/>
    <w:rsid w:val="00855A53"/>
    <w:rsid w:val="00857F26"/>
    <w:rsid w:val="00857F55"/>
    <w:rsid w:val="0086240E"/>
    <w:rsid w:val="00863AB1"/>
    <w:rsid w:val="00866325"/>
    <w:rsid w:val="00866F02"/>
    <w:rsid w:val="0086734F"/>
    <w:rsid w:val="008721FF"/>
    <w:rsid w:val="008731A8"/>
    <w:rsid w:val="008747E7"/>
    <w:rsid w:val="00880429"/>
    <w:rsid w:val="00880806"/>
    <w:rsid w:val="00883CE5"/>
    <w:rsid w:val="008847BF"/>
    <w:rsid w:val="008851C7"/>
    <w:rsid w:val="00887265"/>
    <w:rsid w:val="0089140A"/>
    <w:rsid w:val="008919BB"/>
    <w:rsid w:val="0089273B"/>
    <w:rsid w:val="00893099"/>
    <w:rsid w:val="008946E2"/>
    <w:rsid w:val="008953ED"/>
    <w:rsid w:val="0089710E"/>
    <w:rsid w:val="008A1CEF"/>
    <w:rsid w:val="008A5AF6"/>
    <w:rsid w:val="008A7477"/>
    <w:rsid w:val="008A7E28"/>
    <w:rsid w:val="008B0250"/>
    <w:rsid w:val="008B2063"/>
    <w:rsid w:val="008B4562"/>
    <w:rsid w:val="008B496E"/>
    <w:rsid w:val="008B5D46"/>
    <w:rsid w:val="008B5FDD"/>
    <w:rsid w:val="008C2467"/>
    <w:rsid w:val="008C3868"/>
    <w:rsid w:val="008C388B"/>
    <w:rsid w:val="008C4B39"/>
    <w:rsid w:val="008C5C02"/>
    <w:rsid w:val="008C65EA"/>
    <w:rsid w:val="008C724F"/>
    <w:rsid w:val="008D05D7"/>
    <w:rsid w:val="008D071A"/>
    <w:rsid w:val="008D1758"/>
    <w:rsid w:val="008D432B"/>
    <w:rsid w:val="008D7532"/>
    <w:rsid w:val="008D7623"/>
    <w:rsid w:val="008D7D5C"/>
    <w:rsid w:val="008E13D0"/>
    <w:rsid w:val="008E25FE"/>
    <w:rsid w:val="008E36B9"/>
    <w:rsid w:val="008E5DE6"/>
    <w:rsid w:val="008E6300"/>
    <w:rsid w:val="008E641F"/>
    <w:rsid w:val="008E68BE"/>
    <w:rsid w:val="008F0E3F"/>
    <w:rsid w:val="008F1725"/>
    <w:rsid w:val="008F51D2"/>
    <w:rsid w:val="00900484"/>
    <w:rsid w:val="0090058F"/>
    <w:rsid w:val="00901388"/>
    <w:rsid w:val="00902160"/>
    <w:rsid w:val="0090367C"/>
    <w:rsid w:val="00903CF8"/>
    <w:rsid w:val="0090438C"/>
    <w:rsid w:val="0090460D"/>
    <w:rsid w:val="00905778"/>
    <w:rsid w:val="00906D1A"/>
    <w:rsid w:val="00907AC4"/>
    <w:rsid w:val="00907D2F"/>
    <w:rsid w:val="00912305"/>
    <w:rsid w:val="00912832"/>
    <w:rsid w:val="00913C3F"/>
    <w:rsid w:val="00916D43"/>
    <w:rsid w:val="00921645"/>
    <w:rsid w:val="00921E16"/>
    <w:rsid w:val="00923B1D"/>
    <w:rsid w:val="009242E7"/>
    <w:rsid w:val="00925C2E"/>
    <w:rsid w:val="00925F2B"/>
    <w:rsid w:val="009308EA"/>
    <w:rsid w:val="00930AA2"/>
    <w:rsid w:val="00931508"/>
    <w:rsid w:val="0093183E"/>
    <w:rsid w:val="0093252C"/>
    <w:rsid w:val="00932877"/>
    <w:rsid w:val="009335E1"/>
    <w:rsid w:val="00933DC6"/>
    <w:rsid w:val="009355CC"/>
    <w:rsid w:val="00935765"/>
    <w:rsid w:val="009361DD"/>
    <w:rsid w:val="00937F07"/>
    <w:rsid w:val="00940C0E"/>
    <w:rsid w:val="0094321F"/>
    <w:rsid w:val="00944182"/>
    <w:rsid w:val="0095160A"/>
    <w:rsid w:val="00952E8A"/>
    <w:rsid w:val="00954767"/>
    <w:rsid w:val="00954A30"/>
    <w:rsid w:val="009573CB"/>
    <w:rsid w:val="00957C1D"/>
    <w:rsid w:val="0096032F"/>
    <w:rsid w:val="009613A6"/>
    <w:rsid w:val="00963499"/>
    <w:rsid w:val="00964381"/>
    <w:rsid w:val="009663A0"/>
    <w:rsid w:val="00966A44"/>
    <w:rsid w:val="009700A8"/>
    <w:rsid w:val="00970CB2"/>
    <w:rsid w:val="00972407"/>
    <w:rsid w:val="0097268B"/>
    <w:rsid w:val="00973296"/>
    <w:rsid w:val="009773DE"/>
    <w:rsid w:val="009777BF"/>
    <w:rsid w:val="00983524"/>
    <w:rsid w:val="00983930"/>
    <w:rsid w:val="00983CE1"/>
    <w:rsid w:val="009853C2"/>
    <w:rsid w:val="00985596"/>
    <w:rsid w:val="00987B15"/>
    <w:rsid w:val="00990421"/>
    <w:rsid w:val="0099182E"/>
    <w:rsid w:val="0099275D"/>
    <w:rsid w:val="00993AB8"/>
    <w:rsid w:val="009960D8"/>
    <w:rsid w:val="009A2159"/>
    <w:rsid w:val="009A3711"/>
    <w:rsid w:val="009A3A1A"/>
    <w:rsid w:val="009A53A3"/>
    <w:rsid w:val="009A6233"/>
    <w:rsid w:val="009A6E5B"/>
    <w:rsid w:val="009A7F4C"/>
    <w:rsid w:val="009B09C0"/>
    <w:rsid w:val="009B1D70"/>
    <w:rsid w:val="009B3EDA"/>
    <w:rsid w:val="009B53BA"/>
    <w:rsid w:val="009B57CE"/>
    <w:rsid w:val="009B5C53"/>
    <w:rsid w:val="009B6B5F"/>
    <w:rsid w:val="009B6F68"/>
    <w:rsid w:val="009B71D0"/>
    <w:rsid w:val="009C3AD1"/>
    <w:rsid w:val="009C3D7D"/>
    <w:rsid w:val="009C41FA"/>
    <w:rsid w:val="009D07DC"/>
    <w:rsid w:val="009D26C2"/>
    <w:rsid w:val="009D4A1E"/>
    <w:rsid w:val="009D4FB5"/>
    <w:rsid w:val="009D6CF6"/>
    <w:rsid w:val="009E00FD"/>
    <w:rsid w:val="009E1569"/>
    <w:rsid w:val="009E6307"/>
    <w:rsid w:val="009F2733"/>
    <w:rsid w:val="009F2A9B"/>
    <w:rsid w:val="009F33AA"/>
    <w:rsid w:val="009F3932"/>
    <w:rsid w:val="009F3ED2"/>
    <w:rsid w:val="009F44F0"/>
    <w:rsid w:val="009F600F"/>
    <w:rsid w:val="009F65D5"/>
    <w:rsid w:val="009F7278"/>
    <w:rsid w:val="00A00AF6"/>
    <w:rsid w:val="00A01532"/>
    <w:rsid w:val="00A01D43"/>
    <w:rsid w:val="00A06556"/>
    <w:rsid w:val="00A07374"/>
    <w:rsid w:val="00A078CE"/>
    <w:rsid w:val="00A1061E"/>
    <w:rsid w:val="00A13533"/>
    <w:rsid w:val="00A14308"/>
    <w:rsid w:val="00A15BE5"/>
    <w:rsid w:val="00A1741F"/>
    <w:rsid w:val="00A20045"/>
    <w:rsid w:val="00A2456F"/>
    <w:rsid w:val="00A2569B"/>
    <w:rsid w:val="00A257FC"/>
    <w:rsid w:val="00A25874"/>
    <w:rsid w:val="00A305BD"/>
    <w:rsid w:val="00A30946"/>
    <w:rsid w:val="00A30FE4"/>
    <w:rsid w:val="00A32435"/>
    <w:rsid w:val="00A329A8"/>
    <w:rsid w:val="00A32F76"/>
    <w:rsid w:val="00A33107"/>
    <w:rsid w:val="00A34A39"/>
    <w:rsid w:val="00A358D1"/>
    <w:rsid w:val="00A36269"/>
    <w:rsid w:val="00A3633C"/>
    <w:rsid w:val="00A3680C"/>
    <w:rsid w:val="00A37466"/>
    <w:rsid w:val="00A40ED3"/>
    <w:rsid w:val="00A4187B"/>
    <w:rsid w:val="00A421CF"/>
    <w:rsid w:val="00A424F5"/>
    <w:rsid w:val="00A4417D"/>
    <w:rsid w:val="00A44C90"/>
    <w:rsid w:val="00A50F4B"/>
    <w:rsid w:val="00A520FC"/>
    <w:rsid w:val="00A535D9"/>
    <w:rsid w:val="00A54566"/>
    <w:rsid w:val="00A54C7E"/>
    <w:rsid w:val="00A575B2"/>
    <w:rsid w:val="00A60FC8"/>
    <w:rsid w:val="00A6323B"/>
    <w:rsid w:val="00A638AA"/>
    <w:rsid w:val="00A668C2"/>
    <w:rsid w:val="00A67A14"/>
    <w:rsid w:val="00A71C0D"/>
    <w:rsid w:val="00A71FB3"/>
    <w:rsid w:val="00A737F4"/>
    <w:rsid w:val="00A73DDE"/>
    <w:rsid w:val="00A74EC0"/>
    <w:rsid w:val="00A827CA"/>
    <w:rsid w:val="00A833ED"/>
    <w:rsid w:val="00A83871"/>
    <w:rsid w:val="00A85BC1"/>
    <w:rsid w:val="00A86E29"/>
    <w:rsid w:val="00A872EE"/>
    <w:rsid w:val="00A873E1"/>
    <w:rsid w:val="00A90D19"/>
    <w:rsid w:val="00A9161A"/>
    <w:rsid w:val="00A938E4"/>
    <w:rsid w:val="00AA0B4F"/>
    <w:rsid w:val="00AA1666"/>
    <w:rsid w:val="00AA1F88"/>
    <w:rsid w:val="00AA23BE"/>
    <w:rsid w:val="00AA55A7"/>
    <w:rsid w:val="00AA5CD5"/>
    <w:rsid w:val="00AB26E8"/>
    <w:rsid w:val="00AB4EE7"/>
    <w:rsid w:val="00AB4FAC"/>
    <w:rsid w:val="00AB5655"/>
    <w:rsid w:val="00AB61C0"/>
    <w:rsid w:val="00AB7D09"/>
    <w:rsid w:val="00AC16BC"/>
    <w:rsid w:val="00AC2179"/>
    <w:rsid w:val="00AC4004"/>
    <w:rsid w:val="00AC4B3B"/>
    <w:rsid w:val="00AC56C1"/>
    <w:rsid w:val="00AC6C3C"/>
    <w:rsid w:val="00AD002E"/>
    <w:rsid w:val="00AD14A3"/>
    <w:rsid w:val="00AD1FB2"/>
    <w:rsid w:val="00AD258A"/>
    <w:rsid w:val="00AD2D3F"/>
    <w:rsid w:val="00AD439E"/>
    <w:rsid w:val="00AD7F1C"/>
    <w:rsid w:val="00AE08E5"/>
    <w:rsid w:val="00AE11CD"/>
    <w:rsid w:val="00AE1BEC"/>
    <w:rsid w:val="00AE2FEA"/>
    <w:rsid w:val="00AE3DEA"/>
    <w:rsid w:val="00AE68C7"/>
    <w:rsid w:val="00AE7B5A"/>
    <w:rsid w:val="00AF0FF7"/>
    <w:rsid w:val="00AF2290"/>
    <w:rsid w:val="00AF2968"/>
    <w:rsid w:val="00AF2C19"/>
    <w:rsid w:val="00AF37B2"/>
    <w:rsid w:val="00AF53BA"/>
    <w:rsid w:val="00AF54A1"/>
    <w:rsid w:val="00AF7C0D"/>
    <w:rsid w:val="00B019CB"/>
    <w:rsid w:val="00B03792"/>
    <w:rsid w:val="00B03EC8"/>
    <w:rsid w:val="00B06B6E"/>
    <w:rsid w:val="00B128B2"/>
    <w:rsid w:val="00B12FA5"/>
    <w:rsid w:val="00B13AD9"/>
    <w:rsid w:val="00B15942"/>
    <w:rsid w:val="00B171EA"/>
    <w:rsid w:val="00B17274"/>
    <w:rsid w:val="00B204FB"/>
    <w:rsid w:val="00B20A82"/>
    <w:rsid w:val="00B210D2"/>
    <w:rsid w:val="00B23D90"/>
    <w:rsid w:val="00B246D8"/>
    <w:rsid w:val="00B2518E"/>
    <w:rsid w:val="00B31E79"/>
    <w:rsid w:val="00B32250"/>
    <w:rsid w:val="00B35E20"/>
    <w:rsid w:val="00B35FFB"/>
    <w:rsid w:val="00B36571"/>
    <w:rsid w:val="00B401ED"/>
    <w:rsid w:val="00B40865"/>
    <w:rsid w:val="00B41988"/>
    <w:rsid w:val="00B43B7E"/>
    <w:rsid w:val="00B47254"/>
    <w:rsid w:val="00B4759F"/>
    <w:rsid w:val="00B51804"/>
    <w:rsid w:val="00B5361E"/>
    <w:rsid w:val="00B543ED"/>
    <w:rsid w:val="00B5496D"/>
    <w:rsid w:val="00B55569"/>
    <w:rsid w:val="00B5578A"/>
    <w:rsid w:val="00B612B3"/>
    <w:rsid w:val="00B62E23"/>
    <w:rsid w:val="00B63564"/>
    <w:rsid w:val="00B64DF3"/>
    <w:rsid w:val="00B6689B"/>
    <w:rsid w:val="00B70E50"/>
    <w:rsid w:val="00B74871"/>
    <w:rsid w:val="00B75479"/>
    <w:rsid w:val="00B776A9"/>
    <w:rsid w:val="00B83D78"/>
    <w:rsid w:val="00B84374"/>
    <w:rsid w:val="00B85B56"/>
    <w:rsid w:val="00B860BC"/>
    <w:rsid w:val="00B87BB2"/>
    <w:rsid w:val="00B91AEB"/>
    <w:rsid w:val="00B92F08"/>
    <w:rsid w:val="00B93261"/>
    <w:rsid w:val="00B95253"/>
    <w:rsid w:val="00B95C08"/>
    <w:rsid w:val="00B966B9"/>
    <w:rsid w:val="00B976D4"/>
    <w:rsid w:val="00BA0164"/>
    <w:rsid w:val="00BA1586"/>
    <w:rsid w:val="00BA1768"/>
    <w:rsid w:val="00BA394B"/>
    <w:rsid w:val="00BA3F6A"/>
    <w:rsid w:val="00BA4C53"/>
    <w:rsid w:val="00BA704C"/>
    <w:rsid w:val="00BA76B0"/>
    <w:rsid w:val="00BB099A"/>
    <w:rsid w:val="00BB1113"/>
    <w:rsid w:val="00BB197D"/>
    <w:rsid w:val="00BB24C6"/>
    <w:rsid w:val="00BB2D5C"/>
    <w:rsid w:val="00BB7A41"/>
    <w:rsid w:val="00BC0B0F"/>
    <w:rsid w:val="00BC20B7"/>
    <w:rsid w:val="00BC2946"/>
    <w:rsid w:val="00BC33F5"/>
    <w:rsid w:val="00BC413C"/>
    <w:rsid w:val="00BC5183"/>
    <w:rsid w:val="00BD100D"/>
    <w:rsid w:val="00BD27A0"/>
    <w:rsid w:val="00BD340A"/>
    <w:rsid w:val="00BD34C4"/>
    <w:rsid w:val="00BD3DE6"/>
    <w:rsid w:val="00BD5CC5"/>
    <w:rsid w:val="00BD6669"/>
    <w:rsid w:val="00BE0AE1"/>
    <w:rsid w:val="00BE1E12"/>
    <w:rsid w:val="00BE4370"/>
    <w:rsid w:val="00BE496F"/>
    <w:rsid w:val="00BE62E8"/>
    <w:rsid w:val="00BE6489"/>
    <w:rsid w:val="00BE6965"/>
    <w:rsid w:val="00BE701B"/>
    <w:rsid w:val="00BE7D4B"/>
    <w:rsid w:val="00BE7E86"/>
    <w:rsid w:val="00BF0127"/>
    <w:rsid w:val="00BF09FE"/>
    <w:rsid w:val="00BF0F22"/>
    <w:rsid w:val="00BF39A2"/>
    <w:rsid w:val="00BF3A91"/>
    <w:rsid w:val="00BF4261"/>
    <w:rsid w:val="00BF42C0"/>
    <w:rsid w:val="00BF4A14"/>
    <w:rsid w:val="00BF6B28"/>
    <w:rsid w:val="00C00540"/>
    <w:rsid w:val="00C01959"/>
    <w:rsid w:val="00C04066"/>
    <w:rsid w:val="00C05B41"/>
    <w:rsid w:val="00C10AE4"/>
    <w:rsid w:val="00C11B36"/>
    <w:rsid w:val="00C13AAD"/>
    <w:rsid w:val="00C14A01"/>
    <w:rsid w:val="00C150F1"/>
    <w:rsid w:val="00C1518C"/>
    <w:rsid w:val="00C15B90"/>
    <w:rsid w:val="00C1669E"/>
    <w:rsid w:val="00C17A49"/>
    <w:rsid w:val="00C2046F"/>
    <w:rsid w:val="00C210F1"/>
    <w:rsid w:val="00C21540"/>
    <w:rsid w:val="00C22DD1"/>
    <w:rsid w:val="00C23189"/>
    <w:rsid w:val="00C25704"/>
    <w:rsid w:val="00C26EA2"/>
    <w:rsid w:val="00C32B43"/>
    <w:rsid w:val="00C33148"/>
    <w:rsid w:val="00C3414C"/>
    <w:rsid w:val="00C34DC8"/>
    <w:rsid w:val="00C35805"/>
    <w:rsid w:val="00C368DC"/>
    <w:rsid w:val="00C36D96"/>
    <w:rsid w:val="00C3713E"/>
    <w:rsid w:val="00C37255"/>
    <w:rsid w:val="00C40C69"/>
    <w:rsid w:val="00C4242F"/>
    <w:rsid w:val="00C42668"/>
    <w:rsid w:val="00C503F9"/>
    <w:rsid w:val="00C5433A"/>
    <w:rsid w:val="00C609F3"/>
    <w:rsid w:val="00C60B66"/>
    <w:rsid w:val="00C60EF8"/>
    <w:rsid w:val="00C61909"/>
    <w:rsid w:val="00C61C4B"/>
    <w:rsid w:val="00C62076"/>
    <w:rsid w:val="00C644D5"/>
    <w:rsid w:val="00C67246"/>
    <w:rsid w:val="00C70165"/>
    <w:rsid w:val="00C7137A"/>
    <w:rsid w:val="00C73DC8"/>
    <w:rsid w:val="00C743DF"/>
    <w:rsid w:val="00C74968"/>
    <w:rsid w:val="00C74F49"/>
    <w:rsid w:val="00C7503E"/>
    <w:rsid w:val="00C7596A"/>
    <w:rsid w:val="00C75C86"/>
    <w:rsid w:val="00C81594"/>
    <w:rsid w:val="00C824C7"/>
    <w:rsid w:val="00C827D5"/>
    <w:rsid w:val="00C8354F"/>
    <w:rsid w:val="00C860B1"/>
    <w:rsid w:val="00C86573"/>
    <w:rsid w:val="00C86E80"/>
    <w:rsid w:val="00C8779C"/>
    <w:rsid w:val="00C87A70"/>
    <w:rsid w:val="00C87F9D"/>
    <w:rsid w:val="00C90C0D"/>
    <w:rsid w:val="00C92584"/>
    <w:rsid w:val="00C9529F"/>
    <w:rsid w:val="00CA0B48"/>
    <w:rsid w:val="00CA22A8"/>
    <w:rsid w:val="00CA3DDE"/>
    <w:rsid w:val="00CA3E32"/>
    <w:rsid w:val="00CA42D6"/>
    <w:rsid w:val="00CA4A83"/>
    <w:rsid w:val="00CA4EB1"/>
    <w:rsid w:val="00CA5722"/>
    <w:rsid w:val="00CA6A5A"/>
    <w:rsid w:val="00CB078E"/>
    <w:rsid w:val="00CB0939"/>
    <w:rsid w:val="00CB1440"/>
    <w:rsid w:val="00CB396B"/>
    <w:rsid w:val="00CB500F"/>
    <w:rsid w:val="00CB5B66"/>
    <w:rsid w:val="00CC178C"/>
    <w:rsid w:val="00CC1D40"/>
    <w:rsid w:val="00CC2E51"/>
    <w:rsid w:val="00CC3A70"/>
    <w:rsid w:val="00CC4223"/>
    <w:rsid w:val="00CC4C42"/>
    <w:rsid w:val="00CC4C9F"/>
    <w:rsid w:val="00CD10A2"/>
    <w:rsid w:val="00CD145E"/>
    <w:rsid w:val="00CD2A0F"/>
    <w:rsid w:val="00CD302C"/>
    <w:rsid w:val="00CE1EFC"/>
    <w:rsid w:val="00CE20B9"/>
    <w:rsid w:val="00CE3242"/>
    <w:rsid w:val="00CE3E87"/>
    <w:rsid w:val="00CE4F0A"/>
    <w:rsid w:val="00CE6EB4"/>
    <w:rsid w:val="00CF0CCC"/>
    <w:rsid w:val="00CF1D7D"/>
    <w:rsid w:val="00CF5200"/>
    <w:rsid w:val="00CF5EC5"/>
    <w:rsid w:val="00D00533"/>
    <w:rsid w:val="00D010B5"/>
    <w:rsid w:val="00D01884"/>
    <w:rsid w:val="00D01DA5"/>
    <w:rsid w:val="00D02A8E"/>
    <w:rsid w:val="00D02AB3"/>
    <w:rsid w:val="00D02D96"/>
    <w:rsid w:val="00D03099"/>
    <w:rsid w:val="00D04DE2"/>
    <w:rsid w:val="00D05584"/>
    <w:rsid w:val="00D06784"/>
    <w:rsid w:val="00D131CA"/>
    <w:rsid w:val="00D13727"/>
    <w:rsid w:val="00D14BE2"/>
    <w:rsid w:val="00D15E31"/>
    <w:rsid w:val="00D20C62"/>
    <w:rsid w:val="00D20D16"/>
    <w:rsid w:val="00D21485"/>
    <w:rsid w:val="00D21B2D"/>
    <w:rsid w:val="00D22E74"/>
    <w:rsid w:val="00D235AD"/>
    <w:rsid w:val="00D2379A"/>
    <w:rsid w:val="00D249EB"/>
    <w:rsid w:val="00D27960"/>
    <w:rsid w:val="00D3080F"/>
    <w:rsid w:val="00D30A1E"/>
    <w:rsid w:val="00D30DEA"/>
    <w:rsid w:val="00D32CAB"/>
    <w:rsid w:val="00D407D5"/>
    <w:rsid w:val="00D427EC"/>
    <w:rsid w:val="00D432D3"/>
    <w:rsid w:val="00D43FDC"/>
    <w:rsid w:val="00D460C7"/>
    <w:rsid w:val="00D462B2"/>
    <w:rsid w:val="00D4672D"/>
    <w:rsid w:val="00D4772A"/>
    <w:rsid w:val="00D47D1E"/>
    <w:rsid w:val="00D51A2C"/>
    <w:rsid w:val="00D53055"/>
    <w:rsid w:val="00D531C1"/>
    <w:rsid w:val="00D53D61"/>
    <w:rsid w:val="00D54C96"/>
    <w:rsid w:val="00D55730"/>
    <w:rsid w:val="00D5620C"/>
    <w:rsid w:val="00D6041D"/>
    <w:rsid w:val="00D65110"/>
    <w:rsid w:val="00D66A78"/>
    <w:rsid w:val="00D66BDF"/>
    <w:rsid w:val="00D70753"/>
    <w:rsid w:val="00D71D98"/>
    <w:rsid w:val="00D73AA5"/>
    <w:rsid w:val="00D74B80"/>
    <w:rsid w:val="00D7615F"/>
    <w:rsid w:val="00D76519"/>
    <w:rsid w:val="00D800E8"/>
    <w:rsid w:val="00D81568"/>
    <w:rsid w:val="00D8243D"/>
    <w:rsid w:val="00D867A5"/>
    <w:rsid w:val="00D87ECC"/>
    <w:rsid w:val="00D9150E"/>
    <w:rsid w:val="00D918B4"/>
    <w:rsid w:val="00D92AE7"/>
    <w:rsid w:val="00D94A8D"/>
    <w:rsid w:val="00D9692E"/>
    <w:rsid w:val="00D97071"/>
    <w:rsid w:val="00DA142C"/>
    <w:rsid w:val="00DA1B82"/>
    <w:rsid w:val="00DA22EA"/>
    <w:rsid w:val="00DA450B"/>
    <w:rsid w:val="00DA6C45"/>
    <w:rsid w:val="00DA6F98"/>
    <w:rsid w:val="00DA752F"/>
    <w:rsid w:val="00DB193E"/>
    <w:rsid w:val="00DB22B9"/>
    <w:rsid w:val="00DB2B3E"/>
    <w:rsid w:val="00DB32A4"/>
    <w:rsid w:val="00DB6F86"/>
    <w:rsid w:val="00DC055D"/>
    <w:rsid w:val="00DC1071"/>
    <w:rsid w:val="00DC1660"/>
    <w:rsid w:val="00DC2D5E"/>
    <w:rsid w:val="00DC3974"/>
    <w:rsid w:val="00DC3E2E"/>
    <w:rsid w:val="00DC622C"/>
    <w:rsid w:val="00DC6D02"/>
    <w:rsid w:val="00DC7B44"/>
    <w:rsid w:val="00DD0F2C"/>
    <w:rsid w:val="00DD25E5"/>
    <w:rsid w:val="00DD6D21"/>
    <w:rsid w:val="00DE01C9"/>
    <w:rsid w:val="00DE1C05"/>
    <w:rsid w:val="00DE4EDA"/>
    <w:rsid w:val="00DE56BB"/>
    <w:rsid w:val="00DE763F"/>
    <w:rsid w:val="00DE7D9A"/>
    <w:rsid w:val="00DF1849"/>
    <w:rsid w:val="00DF32F4"/>
    <w:rsid w:val="00DF3F3C"/>
    <w:rsid w:val="00E01F41"/>
    <w:rsid w:val="00E028EE"/>
    <w:rsid w:val="00E02EAD"/>
    <w:rsid w:val="00E058D3"/>
    <w:rsid w:val="00E05BE1"/>
    <w:rsid w:val="00E11057"/>
    <w:rsid w:val="00E110B7"/>
    <w:rsid w:val="00E14103"/>
    <w:rsid w:val="00E15AC5"/>
    <w:rsid w:val="00E17793"/>
    <w:rsid w:val="00E17AD7"/>
    <w:rsid w:val="00E21212"/>
    <w:rsid w:val="00E22329"/>
    <w:rsid w:val="00E23345"/>
    <w:rsid w:val="00E245CD"/>
    <w:rsid w:val="00E25C50"/>
    <w:rsid w:val="00E25ED6"/>
    <w:rsid w:val="00E26378"/>
    <w:rsid w:val="00E26E27"/>
    <w:rsid w:val="00E30313"/>
    <w:rsid w:val="00E40EDB"/>
    <w:rsid w:val="00E41079"/>
    <w:rsid w:val="00E41703"/>
    <w:rsid w:val="00E420A0"/>
    <w:rsid w:val="00E45ABD"/>
    <w:rsid w:val="00E51DB2"/>
    <w:rsid w:val="00E52849"/>
    <w:rsid w:val="00E55059"/>
    <w:rsid w:val="00E57300"/>
    <w:rsid w:val="00E57EE0"/>
    <w:rsid w:val="00E6064D"/>
    <w:rsid w:val="00E608BF"/>
    <w:rsid w:val="00E63464"/>
    <w:rsid w:val="00E63E2B"/>
    <w:rsid w:val="00E64050"/>
    <w:rsid w:val="00E64BF9"/>
    <w:rsid w:val="00E663BA"/>
    <w:rsid w:val="00E7126A"/>
    <w:rsid w:val="00E7155E"/>
    <w:rsid w:val="00E730BB"/>
    <w:rsid w:val="00E74DA0"/>
    <w:rsid w:val="00E757AB"/>
    <w:rsid w:val="00E7580F"/>
    <w:rsid w:val="00E80470"/>
    <w:rsid w:val="00E814E8"/>
    <w:rsid w:val="00E824A2"/>
    <w:rsid w:val="00E82618"/>
    <w:rsid w:val="00E8286D"/>
    <w:rsid w:val="00E84548"/>
    <w:rsid w:val="00E84A06"/>
    <w:rsid w:val="00E86121"/>
    <w:rsid w:val="00E87929"/>
    <w:rsid w:val="00E94099"/>
    <w:rsid w:val="00E950FA"/>
    <w:rsid w:val="00E96428"/>
    <w:rsid w:val="00EA0D3F"/>
    <w:rsid w:val="00EA2A28"/>
    <w:rsid w:val="00EA3873"/>
    <w:rsid w:val="00EA4D39"/>
    <w:rsid w:val="00EA6A73"/>
    <w:rsid w:val="00EA7C99"/>
    <w:rsid w:val="00EA7FB2"/>
    <w:rsid w:val="00EB24DB"/>
    <w:rsid w:val="00EB3126"/>
    <w:rsid w:val="00EB383D"/>
    <w:rsid w:val="00EB589D"/>
    <w:rsid w:val="00EB5F23"/>
    <w:rsid w:val="00EB6BB3"/>
    <w:rsid w:val="00EC0C18"/>
    <w:rsid w:val="00EC3B09"/>
    <w:rsid w:val="00EC4833"/>
    <w:rsid w:val="00EC57E0"/>
    <w:rsid w:val="00EC7796"/>
    <w:rsid w:val="00ED02F5"/>
    <w:rsid w:val="00ED0D50"/>
    <w:rsid w:val="00ED4845"/>
    <w:rsid w:val="00ED4D7C"/>
    <w:rsid w:val="00ED4F44"/>
    <w:rsid w:val="00ED73AF"/>
    <w:rsid w:val="00ED7D9A"/>
    <w:rsid w:val="00EE09AD"/>
    <w:rsid w:val="00EE0B49"/>
    <w:rsid w:val="00EE2972"/>
    <w:rsid w:val="00EE374D"/>
    <w:rsid w:val="00EE39A4"/>
    <w:rsid w:val="00EE3AD0"/>
    <w:rsid w:val="00EE3E4E"/>
    <w:rsid w:val="00EE416C"/>
    <w:rsid w:val="00EE6179"/>
    <w:rsid w:val="00EE6AE4"/>
    <w:rsid w:val="00EE7740"/>
    <w:rsid w:val="00EE7B50"/>
    <w:rsid w:val="00EF0011"/>
    <w:rsid w:val="00EF128F"/>
    <w:rsid w:val="00EF20E5"/>
    <w:rsid w:val="00EF21DC"/>
    <w:rsid w:val="00EF2BB8"/>
    <w:rsid w:val="00EF2CEE"/>
    <w:rsid w:val="00EF3753"/>
    <w:rsid w:val="00F0197B"/>
    <w:rsid w:val="00F049B2"/>
    <w:rsid w:val="00F07E3B"/>
    <w:rsid w:val="00F125D7"/>
    <w:rsid w:val="00F13707"/>
    <w:rsid w:val="00F1698A"/>
    <w:rsid w:val="00F2048B"/>
    <w:rsid w:val="00F20F10"/>
    <w:rsid w:val="00F21B3D"/>
    <w:rsid w:val="00F228E5"/>
    <w:rsid w:val="00F240B3"/>
    <w:rsid w:val="00F24368"/>
    <w:rsid w:val="00F25081"/>
    <w:rsid w:val="00F27B95"/>
    <w:rsid w:val="00F31A91"/>
    <w:rsid w:val="00F32466"/>
    <w:rsid w:val="00F3369E"/>
    <w:rsid w:val="00F34A05"/>
    <w:rsid w:val="00F35A6E"/>
    <w:rsid w:val="00F35AE3"/>
    <w:rsid w:val="00F36B4D"/>
    <w:rsid w:val="00F36FF6"/>
    <w:rsid w:val="00F41E2E"/>
    <w:rsid w:val="00F4218D"/>
    <w:rsid w:val="00F4325D"/>
    <w:rsid w:val="00F4568E"/>
    <w:rsid w:val="00F50D0E"/>
    <w:rsid w:val="00F51B0D"/>
    <w:rsid w:val="00F52030"/>
    <w:rsid w:val="00F546E7"/>
    <w:rsid w:val="00F55B62"/>
    <w:rsid w:val="00F55F14"/>
    <w:rsid w:val="00F56063"/>
    <w:rsid w:val="00F56C5C"/>
    <w:rsid w:val="00F611FA"/>
    <w:rsid w:val="00F61787"/>
    <w:rsid w:val="00F626FC"/>
    <w:rsid w:val="00F632D7"/>
    <w:rsid w:val="00F63ABB"/>
    <w:rsid w:val="00F67A4D"/>
    <w:rsid w:val="00F73ADA"/>
    <w:rsid w:val="00F73E24"/>
    <w:rsid w:val="00F757D0"/>
    <w:rsid w:val="00F83843"/>
    <w:rsid w:val="00F839A0"/>
    <w:rsid w:val="00F83D6D"/>
    <w:rsid w:val="00F8436F"/>
    <w:rsid w:val="00F84685"/>
    <w:rsid w:val="00F86D61"/>
    <w:rsid w:val="00F879C9"/>
    <w:rsid w:val="00F90960"/>
    <w:rsid w:val="00F92ADE"/>
    <w:rsid w:val="00F93011"/>
    <w:rsid w:val="00F945E5"/>
    <w:rsid w:val="00F94D00"/>
    <w:rsid w:val="00F9775C"/>
    <w:rsid w:val="00F979AE"/>
    <w:rsid w:val="00FA170E"/>
    <w:rsid w:val="00FA1EA8"/>
    <w:rsid w:val="00FA2A5F"/>
    <w:rsid w:val="00FA5206"/>
    <w:rsid w:val="00FA5A94"/>
    <w:rsid w:val="00FA6A24"/>
    <w:rsid w:val="00FA7982"/>
    <w:rsid w:val="00FB011B"/>
    <w:rsid w:val="00FB0A89"/>
    <w:rsid w:val="00FB57E9"/>
    <w:rsid w:val="00FC026B"/>
    <w:rsid w:val="00FC0FE9"/>
    <w:rsid w:val="00FC1C7F"/>
    <w:rsid w:val="00FC238C"/>
    <w:rsid w:val="00FC42AB"/>
    <w:rsid w:val="00FC5754"/>
    <w:rsid w:val="00FC7A8F"/>
    <w:rsid w:val="00FC7CB1"/>
    <w:rsid w:val="00FD0D8C"/>
    <w:rsid w:val="00FD1468"/>
    <w:rsid w:val="00FD19C0"/>
    <w:rsid w:val="00FD2A6F"/>
    <w:rsid w:val="00FD34E7"/>
    <w:rsid w:val="00FD4C3B"/>
    <w:rsid w:val="00FD4D78"/>
    <w:rsid w:val="00FD50C0"/>
    <w:rsid w:val="00FD545E"/>
    <w:rsid w:val="00FD5558"/>
    <w:rsid w:val="00FD5A2E"/>
    <w:rsid w:val="00FD69BE"/>
    <w:rsid w:val="00FD7EED"/>
    <w:rsid w:val="00FE188A"/>
    <w:rsid w:val="00FE1FB1"/>
    <w:rsid w:val="00FE306B"/>
    <w:rsid w:val="00FE68C9"/>
    <w:rsid w:val="00FE6B2E"/>
    <w:rsid w:val="00FF0164"/>
    <w:rsid w:val="00FF072F"/>
    <w:rsid w:val="00FF09E4"/>
    <w:rsid w:val="00FF0E87"/>
    <w:rsid w:val="00FF3C16"/>
    <w:rsid w:val="00FF4267"/>
    <w:rsid w:val="00FF4A8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A75DF"/>
  <w15:chartTrackingRefBased/>
  <w15:docId w15:val="{AC178404-2CD3-4936-9872-B059D52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0421"/>
  </w:style>
  <w:style w:type="paragraph" w:styleId="Nadpis1">
    <w:name w:val="heading 1"/>
    <w:basedOn w:val="Normln"/>
    <w:next w:val="Normln"/>
    <w:qFormat/>
    <w:rsid w:val="00812A1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12A1A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2A1A"/>
    <w:pPr>
      <w:jc w:val="both"/>
    </w:pPr>
    <w:rPr>
      <w:sz w:val="24"/>
    </w:rPr>
  </w:style>
  <w:style w:type="paragraph" w:styleId="Zpat">
    <w:name w:val="footer"/>
    <w:basedOn w:val="Normln"/>
    <w:rsid w:val="00812A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2A1A"/>
  </w:style>
  <w:style w:type="table" w:styleId="Mkatabulky">
    <w:name w:val="Table Grid"/>
    <w:basedOn w:val="Normlntabulka"/>
    <w:rsid w:val="0081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12A1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2F0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C619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61909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link w:val="Nadpis2"/>
    <w:rsid w:val="00463A7D"/>
    <w:rPr>
      <w:sz w:val="24"/>
    </w:rPr>
  </w:style>
  <w:style w:type="paragraph" w:customStyle="1" w:styleId="Default">
    <w:name w:val="Default"/>
    <w:rsid w:val="000B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rsid w:val="007038CC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styleId="Zdraznn">
    <w:name w:val="Emphasis"/>
    <w:uiPriority w:val="20"/>
    <w:qFormat/>
    <w:rsid w:val="00F61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73FF-C4D8-43AB-A7A9-7C5D27B4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5059</Words>
  <Characters>29849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LIBERECKÝ KRAJ</vt:lpstr>
    </vt:vector>
  </TitlesOfParts>
  <Company>kulk</Company>
  <LinksUpToDate>false</LinksUpToDate>
  <CharactersWithSpaces>34839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LIBERECKÝ KRAJ</dc:title>
  <dc:subject/>
  <dc:creator>Fantová Lucie</dc:creator>
  <cp:keywords/>
  <cp:lastModifiedBy>Flecknová Vendulka</cp:lastModifiedBy>
  <cp:revision>2</cp:revision>
  <cp:lastPrinted>2021-09-29T05:26:00Z</cp:lastPrinted>
  <dcterms:created xsi:type="dcterms:W3CDTF">2022-11-07T14:39:00Z</dcterms:created>
  <dcterms:modified xsi:type="dcterms:W3CDTF">2022-11-07T14:39:00Z</dcterms:modified>
</cp:coreProperties>
</file>